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6C28" w14:textId="77777777" w:rsidR="00D25141" w:rsidRPr="005E2E82" w:rsidRDefault="00D25141" w:rsidP="00D25141">
      <w:pPr>
        <w:pStyle w:val="IIEDbodytext"/>
        <w:rPr>
          <w:rFonts w:asciiTheme="majorHAnsi" w:hAnsiTheme="majorHAnsi" w:cstheme="majorHAnsi"/>
        </w:rPr>
      </w:pPr>
    </w:p>
    <w:p w14:paraId="5694FA4B" w14:textId="77777777" w:rsidR="00D25141" w:rsidRPr="005E2E82" w:rsidRDefault="00D25141" w:rsidP="00D25141">
      <w:pPr>
        <w:pStyle w:val="IIEDdocumenttitle"/>
        <w:spacing w:after="0" w:line="240" w:lineRule="auto"/>
        <w:jc w:val="center"/>
        <w:rPr>
          <w:rFonts w:asciiTheme="majorHAnsi" w:hAnsiTheme="majorHAnsi" w:cstheme="majorHAnsi"/>
          <w:color w:val="0082A1" w:themeColor="text2" w:themeShade="BF"/>
        </w:rPr>
      </w:pPr>
    </w:p>
    <w:p w14:paraId="2C52FF31" w14:textId="77777777" w:rsidR="00D25141" w:rsidRPr="005E2E82" w:rsidRDefault="00D25141" w:rsidP="00D25141">
      <w:pPr>
        <w:pStyle w:val="IIEDdocumenttitle"/>
        <w:spacing w:after="0" w:line="240" w:lineRule="auto"/>
        <w:jc w:val="center"/>
        <w:rPr>
          <w:rFonts w:asciiTheme="majorHAnsi" w:hAnsiTheme="majorHAnsi" w:cstheme="majorHAnsi"/>
        </w:rPr>
      </w:pPr>
      <w:r w:rsidRPr="005E2E82">
        <w:rPr>
          <w:rFonts w:asciiTheme="majorHAnsi" w:hAnsiTheme="majorHAnsi" w:cstheme="majorHAnsi"/>
          <w:noProof/>
        </w:rPr>
        <w:drawing>
          <wp:inline distT="0" distB="0" distL="0" distR="0" wp14:anchorId="19ECDD7D" wp14:editId="0E9A3A9E">
            <wp:extent cx="5826760" cy="4368165"/>
            <wp:effectExtent l="0" t="0" r="2540" b="0"/>
            <wp:docPr id="2043599462" name="Picture 6" descr="Two women inspect seedlings in a tree nursery run by a forest and farm producer organisation in Ke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599462" name="Picture 6" descr="Two women inspect seedlings in a tree nursery run by a forest and farm producer organisation in Keny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26760" cy="4368165"/>
                    </a:xfrm>
                    <a:prstGeom prst="rect">
                      <a:avLst/>
                    </a:prstGeom>
                    <a:noFill/>
                    <a:ln>
                      <a:noFill/>
                    </a:ln>
                  </pic:spPr>
                </pic:pic>
              </a:graphicData>
            </a:graphic>
          </wp:inline>
        </w:drawing>
      </w:r>
    </w:p>
    <w:p w14:paraId="0714BC84" w14:textId="77777777" w:rsidR="00D25141" w:rsidRPr="005E2E82" w:rsidRDefault="00D25141" w:rsidP="00D25141">
      <w:pPr>
        <w:pStyle w:val="IIEDdocumenttitle"/>
        <w:spacing w:after="0" w:line="240" w:lineRule="auto"/>
        <w:jc w:val="center"/>
        <w:rPr>
          <w:rFonts w:asciiTheme="majorHAnsi" w:hAnsiTheme="majorHAnsi" w:cstheme="majorHAnsi"/>
          <w:sz w:val="40"/>
          <w:szCs w:val="40"/>
        </w:rPr>
      </w:pPr>
    </w:p>
    <w:p w14:paraId="4190D2E5" w14:textId="77777777" w:rsidR="00D25141" w:rsidRPr="005E2E82" w:rsidRDefault="00D25141" w:rsidP="00D25141">
      <w:pPr>
        <w:pStyle w:val="IIEDdocumenttitle"/>
        <w:spacing w:line="240" w:lineRule="auto"/>
        <w:rPr>
          <w:rFonts w:asciiTheme="majorHAnsi" w:hAnsiTheme="majorHAnsi" w:cstheme="majorHAnsi"/>
          <w:color w:val="057FA8"/>
          <w:sz w:val="48"/>
          <w:szCs w:val="48"/>
        </w:rPr>
      </w:pPr>
      <w:r w:rsidRPr="005E2E82">
        <w:rPr>
          <w:rFonts w:asciiTheme="majorHAnsi" w:hAnsiTheme="majorHAnsi" w:cstheme="majorHAnsi"/>
          <w:color w:val="057FA8"/>
          <w:sz w:val="48"/>
          <w:szCs w:val="48"/>
        </w:rPr>
        <w:t>Collective Organisation Maturity</w:t>
      </w:r>
      <w:r w:rsidRPr="005E2E82">
        <w:rPr>
          <w:rFonts w:asciiTheme="majorHAnsi" w:hAnsiTheme="majorHAnsi" w:cstheme="majorHAnsi"/>
          <w:color w:val="057FA8"/>
          <w:sz w:val="48"/>
          <w:szCs w:val="48"/>
        </w:rPr>
        <w:br/>
        <w:t>Evaluation Tool (COMET)</w:t>
      </w:r>
    </w:p>
    <w:p w14:paraId="6BF764D8" w14:textId="248B0BBD" w:rsidR="00D25141" w:rsidRPr="005E2E82" w:rsidRDefault="00D25141" w:rsidP="00D25141">
      <w:pPr>
        <w:pStyle w:val="IIEDdocumenttitle"/>
        <w:spacing w:after="0" w:line="240" w:lineRule="auto"/>
        <w:rPr>
          <w:rFonts w:asciiTheme="majorHAnsi" w:hAnsiTheme="majorHAnsi" w:cstheme="majorHAnsi"/>
          <w:sz w:val="30"/>
          <w:szCs w:val="30"/>
        </w:rPr>
      </w:pPr>
      <w:r w:rsidRPr="005E2E82">
        <w:rPr>
          <w:rFonts w:asciiTheme="majorHAnsi" w:hAnsiTheme="majorHAnsi" w:cstheme="majorHAnsi"/>
          <w:color w:val="057FA8"/>
          <w:sz w:val="30"/>
          <w:szCs w:val="30"/>
        </w:rPr>
        <w:t>A toolkit for forest and farm producer organisations</w:t>
      </w:r>
      <w:r w:rsidR="003B4404" w:rsidRPr="005E2E82">
        <w:rPr>
          <w:rFonts w:asciiTheme="majorHAnsi" w:hAnsiTheme="majorHAnsi" w:cstheme="majorHAnsi"/>
          <w:color w:val="057FA8"/>
          <w:sz w:val="30"/>
          <w:szCs w:val="30"/>
        </w:rPr>
        <w:t xml:space="preserve"> </w:t>
      </w:r>
      <w:r w:rsidR="003B4404" w:rsidRPr="005E2E82">
        <w:rPr>
          <w:rFonts w:asciiTheme="majorHAnsi" w:hAnsiTheme="majorHAnsi" w:cstheme="majorHAnsi"/>
          <w:color w:val="057FA8"/>
          <w:sz w:val="30"/>
          <w:szCs w:val="30"/>
        </w:rPr>
        <w:t>—</w:t>
      </w:r>
      <w:r w:rsidR="003B4404" w:rsidRPr="005E2E82">
        <w:rPr>
          <w:rFonts w:asciiTheme="majorHAnsi" w:hAnsiTheme="majorHAnsi" w:cstheme="majorHAnsi"/>
          <w:color w:val="057FA8"/>
          <w:sz w:val="30"/>
          <w:szCs w:val="30"/>
        </w:rPr>
        <w:t xml:space="preserve"> assessment framework</w:t>
      </w:r>
    </w:p>
    <w:p w14:paraId="0CE4A184" w14:textId="77777777" w:rsidR="00D25141" w:rsidRPr="005E2E82" w:rsidRDefault="00D25141" w:rsidP="00D25141">
      <w:pPr>
        <w:pStyle w:val="IIEDdocumenttitle"/>
        <w:spacing w:after="0" w:line="240" w:lineRule="auto"/>
        <w:jc w:val="center"/>
        <w:rPr>
          <w:rFonts w:asciiTheme="majorHAnsi" w:hAnsiTheme="majorHAnsi" w:cstheme="majorHAnsi"/>
          <w:sz w:val="24"/>
          <w:szCs w:val="24"/>
        </w:rPr>
      </w:pPr>
    </w:p>
    <w:p w14:paraId="3A14FFEC" w14:textId="77777777" w:rsidR="00D25141" w:rsidRPr="005E2E82" w:rsidRDefault="00D25141" w:rsidP="00D25141">
      <w:pPr>
        <w:pStyle w:val="IIEDdocumenttitle"/>
        <w:spacing w:after="0" w:line="240" w:lineRule="auto"/>
        <w:jc w:val="center"/>
        <w:rPr>
          <w:rFonts w:asciiTheme="majorHAnsi" w:hAnsiTheme="majorHAnsi" w:cstheme="majorHAnsi"/>
          <w:sz w:val="24"/>
          <w:szCs w:val="24"/>
        </w:rPr>
      </w:pPr>
    </w:p>
    <w:p w14:paraId="52AAD8B3" w14:textId="77777777" w:rsidR="00D25141" w:rsidRPr="005E2E82" w:rsidRDefault="00D25141" w:rsidP="00D25141">
      <w:pPr>
        <w:pStyle w:val="IIEDdocumenttitle"/>
        <w:spacing w:after="0" w:line="240" w:lineRule="auto"/>
        <w:rPr>
          <w:rFonts w:asciiTheme="majorHAnsi" w:hAnsiTheme="majorHAnsi" w:cstheme="majorHAnsi"/>
          <w:color w:val="0082A1" w:themeColor="text2" w:themeShade="BF"/>
          <w:sz w:val="26"/>
          <w:szCs w:val="26"/>
        </w:rPr>
      </w:pPr>
      <w:r w:rsidRPr="005E2E82">
        <w:rPr>
          <w:rFonts w:asciiTheme="majorHAnsi" w:hAnsiTheme="majorHAnsi" w:cstheme="majorHAnsi"/>
          <w:color w:val="0082A1" w:themeColor="text2" w:themeShade="BF"/>
          <w:sz w:val="26"/>
          <w:szCs w:val="26"/>
        </w:rPr>
        <w:t>Duncan Macqueen</w:t>
      </w:r>
    </w:p>
    <w:p w14:paraId="7F482E4E" w14:textId="77777777" w:rsidR="00D25141" w:rsidRPr="005E2E82" w:rsidRDefault="00D25141" w:rsidP="00D25141">
      <w:pPr>
        <w:pStyle w:val="IIEDdocumenttitle"/>
        <w:spacing w:after="0" w:line="240" w:lineRule="auto"/>
        <w:rPr>
          <w:rFonts w:asciiTheme="majorHAnsi" w:hAnsiTheme="majorHAnsi" w:cstheme="majorHAnsi"/>
          <w:color w:val="0082A1" w:themeColor="text2" w:themeShade="BF"/>
          <w:sz w:val="24"/>
          <w:szCs w:val="24"/>
        </w:rPr>
      </w:pPr>
    </w:p>
    <w:p w14:paraId="0F255A07" w14:textId="77777777" w:rsidR="00D25141" w:rsidRPr="005E2E82" w:rsidRDefault="00D25141" w:rsidP="00D25141">
      <w:pPr>
        <w:pStyle w:val="IIEDdocumenttitle"/>
        <w:spacing w:after="0" w:line="240" w:lineRule="auto"/>
        <w:rPr>
          <w:rFonts w:asciiTheme="majorHAnsi" w:hAnsiTheme="majorHAnsi" w:cstheme="majorHAnsi"/>
          <w:color w:val="0082A1" w:themeColor="text2" w:themeShade="BF"/>
          <w:sz w:val="22"/>
          <w:szCs w:val="22"/>
        </w:rPr>
      </w:pPr>
      <w:r w:rsidRPr="005E2E82">
        <w:rPr>
          <w:rFonts w:asciiTheme="majorHAnsi" w:hAnsiTheme="majorHAnsi" w:cstheme="majorHAnsi"/>
          <w:color w:val="0082A1" w:themeColor="text2" w:themeShade="BF"/>
          <w:sz w:val="22"/>
          <w:szCs w:val="22"/>
        </w:rPr>
        <w:t>April 2026</w:t>
      </w:r>
    </w:p>
    <w:p w14:paraId="26FB8367" w14:textId="77777777" w:rsidR="00D25141" w:rsidRPr="005E2E82" w:rsidRDefault="00D25141" w:rsidP="00D25141">
      <w:pPr>
        <w:rPr>
          <w:rFonts w:asciiTheme="majorHAnsi" w:hAnsiTheme="majorHAnsi" w:cstheme="majorHAnsi"/>
        </w:rPr>
      </w:pPr>
      <w:r w:rsidRPr="005E2E82">
        <w:rPr>
          <w:rFonts w:asciiTheme="majorHAnsi" w:hAnsiTheme="majorHAnsi" w:cstheme="majorHAnsi"/>
        </w:rPr>
        <w:br w:type="page"/>
      </w:r>
    </w:p>
    <w:p w14:paraId="1F828937" w14:textId="56889DEF" w:rsidR="005A2B01" w:rsidRPr="005E2E82" w:rsidRDefault="00A95100" w:rsidP="00AE78BB">
      <w:pPr>
        <w:pStyle w:val="IIEDsubheading1"/>
        <w:rPr>
          <w:rFonts w:asciiTheme="majorHAnsi" w:hAnsiTheme="majorHAnsi" w:cstheme="majorHAnsi"/>
        </w:rPr>
      </w:pPr>
      <w:bookmarkStart w:id="0" w:name="_Toc225159413"/>
      <w:r w:rsidRPr="005E2E82">
        <w:rPr>
          <w:rFonts w:asciiTheme="majorHAnsi" w:hAnsiTheme="majorHAnsi" w:cstheme="majorHAnsi"/>
        </w:rPr>
        <w:lastRenderedPageBreak/>
        <w:t>How to use t</w:t>
      </w:r>
      <w:r w:rsidR="00364311" w:rsidRPr="005E2E82">
        <w:rPr>
          <w:rFonts w:asciiTheme="majorHAnsi" w:hAnsiTheme="majorHAnsi" w:cstheme="majorHAnsi"/>
        </w:rPr>
        <w:t>he</w:t>
      </w:r>
      <w:r w:rsidR="00D03541" w:rsidRPr="005E2E82">
        <w:rPr>
          <w:rFonts w:asciiTheme="majorHAnsi" w:hAnsiTheme="majorHAnsi" w:cstheme="majorHAnsi"/>
        </w:rPr>
        <w:t xml:space="preserve"> COMET a</w:t>
      </w:r>
      <w:r w:rsidR="006D003D" w:rsidRPr="005E2E82">
        <w:rPr>
          <w:rFonts w:asciiTheme="majorHAnsi" w:hAnsiTheme="majorHAnsi" w:cstheme="majorHAnsi"/>
        </w:rPr>
        <w:t>ssessment framework</w:t>
      </w:r>
      <w:bookmarkEnd w:id="0"/>
    </w:p>
    <w:p w14:paraId="5E16A3A7" w14:textId="792814C7" w:rsidR="005A436B" w:rsidRPr="005E2E82" w:rsidRDefault="00364311" w:rsidP="001E31F4">
      <w:pPr>
        <w:rPr>
          <w:rFonts w:asciiTheme="majorHAnsi" w:hAnsiTheme="majorHAnsi" w:cstheme="majorHAnsi"/>
          <w:color w:val="000000" w:themeColor="text1"/>
        </w:rPr>
      </w:pPr>
      <w:r w:rsidRPr="005E2E82">
        <w:rPr>
          <w:rFonts w:asciiTheme="majorHAnsi" w:hAnsiTheme="majorHAnsi" w:cstheme="majorHAnsi"/>
        </w:rPr>
        <w:t>The COMET assessment framework presented here accompan</w:t>
      </w:r>
      <w:r w:rsidR="00257D9F" w:rsidRPr="005E2E82">
        <w:rPr>
          <w:rFonts w:asciiTheme="majorHAnsi" w:hAnsiTheme="majorHAnsi" w:cstheme="majorHAnsi"/>
        </w:rPr>
        <w:t>ies</w:t>
      </w:r>
      <w:r w:rsidRPr="005E2E82">
        <w:rPr>
          <w:rFonts w:asciiTheme="majorHAnsi" w:hAnsiTheme="majorHAnsi" w:cstheme="majorHAnsi"/>
        </w:rPr>
        <w:t xml:space="preserve"> the toolkit</w:t>
      </w:r>
      <w:r w:rsidR="008C2462" w:rsidRPr="005E2E82">
        <w:rPr>
          <w:rFonts w:asciiTheme="majorHAnsi" w:hAnsiTheme="majorHAnsi" w:cstheme="majorHAnsi"/>
        </w:rPr>
        <w:t>,</w:t>
      </w:r>
      <w:r w:rsidRPr="005E2E82">
        <w:rPr>
          <w:rFonts w:asciiTheme="majorHAnsi" w:hAnsiTheme="majorHAnsi" w:cstheme="majorHAnsi"/>
        </w:rPr>
        <w:t xml:space="preserve"> </w:t>
      </w:r>
      <w:r w:rsidRPr="005E2E82">
        <w:rPr>
          <w:rFonts w:asciiTheme="majorHAnsi" w:hAnsiTheme="majorHAnsi" w:cstheme="majorHAnsi"/>
          <w:color w:val="000000" w:themeColor="text1"/>
        </w:rPr>
        <w:t>Collective Organisation Maturity Evaluation Tool (COMET): a toolkit for forest and farm producer organisations.</w:t>
      </w:r>
    </w:p>
    <w:p w14:paraId="48471515" w14:textId="2ABDF852" w:rsidR="000C143E" w:rsidRPr="005E2E82" w:rsidRDefault="00D456FA" w:rsidP="001E31F4">
      <w:pPr>
        <w:rPr>
          <w:rFonts w:asciiTheme="majorHAnsi" w:hAnsiTheme="majorHAnsi" w:cstheme="majorHAnsi"/>
        </w:rPr>
      </w:pPr>
      <w:r w:rsidRPr="005E2E82">
        <w:rPr>
          <w:rFonts w:asciiTheme="majorHAnsi" w:hAnsiTheme="majorHAnsi" w:cstheme="majorHAnsi"/>
        </w:rPr>
        <w:t xml:space="preserve">The purpose of the COMET toolkit is to provide a </w:t>
      </w:r>
      <w:r w:rsidRPr="005E2E82">
        <w:rPr>
          <w:rFonts w:asciiTheme="majorHAnsi" w:hAnsiTheme="majorHAnsi" w:cstheme="majorHAnsi"/>
          <w:b/>
          <w:bCs/>
        </w:rPr>
        <w:t>quick and easy</w:t>
      </w:r>
      <w:r w:rsidRPr="005E2E82">
        <w:rPr>
          <w:rFonts w:asciiTheme="majorHAnsi" w:hAnsiTheme="majorHAnsi" w:cstheme="majorHAnsi"/>
        </w:rPr>
        <w:t xml:space="preserve"> </w:t>
      </w:r>
      <w:r w:rsidRPr="005E2E82">
        <w:rPr>
          <w:rFonts w:asciiTheme="majorHAnsi" w:hAnsiTheme="majorHAnsi" w:cstheme="majorHAnsi"/>
          <w:b/>
          <w:bCs/>
        </w:rPr>
        <w:t>assessment of organisational maturity with credible accuracy</w:t>
      </w:r>
      <w:r w:rsidRPr="005E2E82">
        <w:rPr>
          <w:rFonts w:asciiTheme="majorHAnsi" w:hAnsiTheme="majorHAnsi" w:cstheme="majorHAnsi"/>
        </w:rPr>
        <w:t xml:space="preserve">. </w:t>
      </w:r>
      <w:r w:rsidR="000C143E" w:rsidRPr="005E2E82">
        <w:rPr>
          <w:rFonts w:asciiTheme="majorHAnsi" w:hAnsiTheme="majorHAnsi" w:cstheme="majorHAnsi"/>
        </w:rPr>
        <w:t xml:space="preserve">The assessment can be conducted internally as a self-assessment, or by </w:t>
      </w:r>
      <w:r w:rsidR="00356296" w:rsidRPr="005E2E82">
        <w:rPr>
          <w:rFonts w:asciiTheme="majorHAnsi" w:hAnsiTheme="majorHAnsi" w:cstheme="majorHAnsi"/>
        </w:rPr>
        <w:t>an</w:t>
      </w:r>
      <w:r w:rsidR="000C143E" w:rsidRPr="005E2E82">
        <w:rPr>
          <w:rFonts w:asciiTheme="majorHAnsi" w:hAnsiTheme="majorHAnsi" w:cstheme="majorHAnsi"/>
        </w:rPr>
        <w:t xml:space="preserve"> external reviewer such as a member of an apex organisation, a project facilitator or a paid consultant.</w:t>
      </w:r>
    </w:p>
    <w:p w14:paraId="1B5D0CF8" w14:textId="38071DF4" w:rsidR="00D03541" w:rsidRPr="005E2E82" w:rsidRDefault="00364311" w:rsidP="001E31F4">
      <w:pPr>
        <w:rPr>
          <w:rFonts w:asciiTheme="majorHAnsi" w:hAnsiTheme="majorHAnsi" w:cstheme="majorHAnsi"/>
        </w:rPr>
      </w:pPr>
      <w:r w:rsidRPr="005E2E82">
        <w:rPr>
          <w:rFonts w:asciiTheme="majorHAnsi" w:hAnsiTheme="majorHAnsi" w:cstheme="majorHAnsi"/>
          <w:color w:val="000000" w:themeColor="text1"/>
        </w:rPr>
        <w:t>The toolkit and template were</w:t>
      </w:r>
      <w:r w:rsidRPr="005E2E82">
        <w:rPr>
          <w:rFonts w:asciiTheme="majorHAnsi" w:hAnsiTheme="majorHAnsi" w:cstheme="majorHAnsi"/>
        </w:rPr>
        <w:t xml:space="preserve"> prepared for the Forest and Farm Facility (FFF), a partnership of the Food and Agriculture Organization of the United Nations (FAO), International Union for Conservation of Nature (IUCN), AgriCord and IIED.</w:t>
      </w:r>
    </w:p>
    <w:p w14:paraId="54F7124A" w14:textId="54EC1A5C" w:rsidR="0064496D" w:rsidRPr="005E2E82" w:rsidRDefault="0064496D" w:rsidP="00AE78BB">
      <w:pPr>
        <w:pStyle w:val="IIEDsubheading2"/>
        <w:rPr>
          <w:rFonts w:asciiTheme="majorHAnsi" w:hAnsiTheme="majorHAnsi" w:cstheme="majorHAnsi"/>
        </w:rPr>
      </w:pPr>
      <w:r w:rsidRPr="005E2E82">
        <w:rPr>
          <w:rFonts w:asciiTheme="majorHAnsi" w:hAnsiTheme="majorHAnsi" w:cstheme="majorHAnsi"/>
        </w:rPr>
        <w:t>Step 1</w:t>
      </w:r>
      <w:r w:rsidR="00BE1FF7" w:rsidRPr="005E2E82">
        <w:rPr>
          <w:rFonts w:asciiTheme="majorHAnsi" w:hAnsiTheme="majorHAnsi" w:cstheme="majorHAnsi"/>
        </w:rPr>
        <w:t>.</w:t>
      </w:r>
      <w:r w:rsidRPr="005E2E82">
        <w:rPr>
          <w:rFonts w:asciiTheme="majorHAnsi" w:hAnsiTheme="majorHAnsi" w:cstheme="majorHAnsi"/>
        </w:rPr>
        <w:t xml:space="preserve"> Complete the assessment framework questions</w:t>
      </w:r>
    </w:p>
    <w:p w14:paraId="58A295ED" w14:textId="17668261" w:rsidR="006C5A8F" w:rsidRPr="005E2E82" w:rsidRDefault="00B76CCD" w:rsidP="006C5A8F">
      <w:pPr>
        <w:rPr>
          <w:rFonts w:asciiTheme="majorHAnsi" w:hAnsiTheme="majorHAnsi" w:cstheme="majorHAnsi"/>
        </w:rPr>
      </w:pPr>
      <w:r w:rsidRPr="005E2E82">
        <w:rPr>
          <w:rFonts w:asciiTheme="majorHAnsi" w:hAnsiTheme="majorHAnsi" w:cstheme="majorHAnsi"/>
        </w:rPr>
        <w:t xml:space="preserve">The </w:t>
      </w:r>
      <w:r w:rsidR="00A95100" w:rsidRPr="005E2E82">
        <w:rPr>
          <w:rFonts w:asciiTheme="majorHAnsi" w:hAnsiTheme="majorHAnsi" w:cstheme="majorHAnsi"/>
        </w:rPr>
        <w:t xml:space="preserve">COMET </w:t>
      </w:r>
      <w:r w:rsidRPr="005E2E82">
        <w:rPr>
          <w:rFonts w:asciiTheme="majorHAnsi" w:hAnsiTheme="majorHAnsi" w:cstheme="majorHAnsi"/>
        </w:rPr>
        <w:t xml:space="preserve">assessment framework </w:t>
      </w:r>
      <w:r w:rsidR="006C5A8F" w:rsidRPr="005E2E82">
        <w:rPr>
          <w:rFonts w:asciiTheme="majorHAnsi" w:hAnsiTheme="majorHAnsi" w:cstheme="majorHAnsi"/>
        </w:rPr>
        <w:t xml:space="preserve">draws on key indicators to assess maturity in the following five key areas: </w:t>
      </w:r>
    </w:p>
    <w:p w14:paraId="0312F1E1" w14:textId="513DF197" w:rsidR="006C5A8F" w:rsidRPr="005E2E82" w:rsidRDefault="006C5A8F" w:rsidP="00AB6289">
      <w:pPr>
        <w:pStyle w:val="IIEDbodytext"/>
        <w:numPr>
          <w:ilvl w:val="0"/>
          <w:numId w:val="14"/>
        </w:numPr>
        <w:spacing w:after="0" w:line="240" w:lineRule="auto"/>
        <w:ind w:left="714" w:hanging="357"/>
        <w:rPr>
          <w:rFonts w:asciiTheme="majorHAnsi" w:hAnsiTheme="majorHAnsi" w:cstheme="majorHAnsi"/>
        </w:rPr>
      </w:pPr>
      <w:r w:rsidRPr="005E2E82">
        <w:rPr>
          <w:rFonts w:asciiTheme="majorHAnsi" w:hAnsiTheme="majorHAnsi" w:cstheme="majorHAnsi"/>
        </w:rPr>
        <w:t>Internal organisational governance</w:t>
      </w:r>
    </w:p>
    <w:p w14:paraId="4621B7D0" w14:textId="102E9866" w:rsidR="006C5A8F" w:rsidRPr="005E2E82" w:rsidRDefault="006C5A8F" w:rsidP="00AB6289">
      <w:pPr>
        <w:pStyle w:val="IIEDbodytext"/>
        <w:numPr>
          <w:ilvl w:val="0"/>
          <w:numId w:val="14"/>
        </w:numPr>
        <w:spacing w:after="0" w:line="240" w:lineRule="auto"/>
        <w:ind w:left="714" w:hanging="357"/>
        <w:rPr>
          <w:rFonts w:asciiTheme="majorHAnsi" w:hAnsiTheme="majorHAnsi" w:cstheme="majorHAnsi"/>
        </w:rPr>
      </w:pPr>
      <w:r w:rsidRPr="005E2E82">
        <w:rPr>
          <w:rFonts w:asciiTheme="majorHAnsi" w:hAnsiTheme="majorHAnsi" w:cstheme="majorHAnsi"/>
        </w:rPr>
        <w:t>Environmental sustainability</w:t>
      </w:r>
    </w:p>
    <w:p w14:paraId="191DC913" w14:textId="1E057CA4" w:rsidR="006C5A8F" w:rsidRPr="005E2E82" w:rsidRDefault="006C5A8F" w:rsidP="00AB6289">
      <w:pPr>
        <w:pStyle w:val="IIEDbodytext"/>
        <w:numPr>
          <w:ilvl w:val="0"/>
          <w:numId w:val="14"/>
        </w:numPr>
        <w:spacing w:after="0" w:line="240" w:lineRule="auto"/>
        <w:ind w:left="714" w:hanging="357"/>
        <w:rPr>
          <w:rFonts w:asciiTheme="majorHAnsi" w:hAnsiTheme="majorHAnsi" w:cstheme="majorHAnsi"/>
        </w:rPr>
      </w:pPr>
      <w:r w:rsidRPr="005E2E82">
        <w:rPr>
          <w:rFonts w:asciiTheme="majorHAnsi" w:hAnsiTheme="majorHAnsi" w:cstheme="majorHAnsi"/>
        </w:rPr>
        <w:t>Business development</w:t>
      </w:r>
    </w:p>
    <w:p w14:paraId="51064583" w14:textId="267C098A" w:rsidR="006C5A8F" w:rsidRPr="005E2E82" w:rsidRDefault="006C5A8F" w:rsidP="00AB6289">
      <w:pPr>
        <w:pStyle w:val="IIEDbodytext"/>
        <w:numPr>
          <w:ilvl w:val="0"/>
          <w:numId w:val="14"/>
        </w:numPr>
        <w:spacing w:after="0" w:line="240" w:lineRule="auto"/>
        <w:ind w:left="714" w:hanging="357"/>
        <w:rPr>
          <w:rFonts w:asciiTheme="majorHAnsi" w:hAnsiTheme="majorHAnsi" w:cstheme="majorHAnsi"/>
        </w:rPr>
      </w:pPr>
      <w:r w:rsidRPr="005E2E82">
        <w:rPr>
          <w:rFonts w:asciiTheme="majorHAnsi" w:hAnsiTheme="majorHAnsi" w:cstheme="majorHAnsi"/>
        </w:rPr>
        <w:t>Financial management</w:t>
      </w:r>
    </w:p>
    <w:p w14:paraId="6A71C592" w14:textId="6F0839EE" w:rsidR="006C5A8F" w:rsidRPr="005E2E82" w:rsidRDefault="006C5A8F" w:rsidP="00AB6289">
      <w:pPr>
        <w:pStyle w:val="IIEDbodytext"/>
        <w:numPr>
          <w:ilvl w:val="0"/>
          <w:numId w:val="14"/>
        </w:numPr>
        <w:spacing w:after="0" w:line="240" w:lineRule="auto"/>
        <w:ind w:left="714" w:hanging="357"/>
        <w:rPr>
          <w:rFonts w:asciiTheme="majorHAnsi" w:hAnsiTheme="majorHAnsi" w:cstheme="majorHAnsi"/>
        </w:rPr>
      </w:pPr>
      <w:r w:rsidRPr="005E2E82">
        <w:rPr>
          <w:rFonts w:asciiTheme="majorHAnsi" w:hAnsiTheme="majorHAnsi" w:cstheme="majorHAnsi"/>
        </w:rPr>
        <w:t>Social inclusion</w:t>
      </w:r>
    </w:p>
    <w:p w14:paraId="6706264A" w14:textId="77777777" w:rsidR="00AB6289" w:rsidRPr="005E2E82" w:rsidRDefault="00AB6289" w:rsidP="00AB6289">
      <w:pPr>
        <w:pStyle w:val="IIEDbodytext"/>
        <w:spacing w:after="0" w:line="240" w:lineRule="auto"/>
        <w:rPr>
          <w:rFonts w:asciiTheme="majorHAnsi" w:hAnsiTheme="majorHAnsi" w:cstheme="majorHAnsi"/>
        </w:rPr>
      </w:pPr>
    </w:p>
    <w:p w14:paraId="45F3B692" w14:textId="1F316AB1" w:rsidR="00AB6289" w:rsidRPr="005E2E82" w:rsidRDefault="00AB6289" w:rsidP="00AB6289">
      <w:pPr>
        <w:spacing w:after="0" w:line="240" w:lineRule="auto"/>
        <w:rPr>
          <w:rFonts w:asciiTheme="majorHAnsi" w:hAnsiTheme="majorHAnsi" w:cstheme="majorHAnsi"/>
        </w:rPr>
      </w:pPr>
      <w:r w:rsidRPr="005E2E82">
        <w:rPr>
          <w:rFonts w:asciiTheme="majorHAnsi" w:hAnsiTheme="majorHAnsi" w:cstheme="majorHAnsi"/>
        </w:rPr>
        <w:t xml:space="preserve">For each of these five areas, </w:t>
      </w:r>
      <w:r w:rsidR="00E04F1A" w:rsidRPr="005E2E82">
        <w:rPr>
          <w:rFonts w:asciiTheme="majorHAnsi" w:hAnsiTheme="majorHAnsi" w:cstheme="majorHAnsi"/>
        </w:rPr>
        <w:t>there are</w:t>
      </w:r>
      <w:r w:rsidRPr="005E2E82">
        <w:rPr>
          <w:rFonts w:asciiTheme="majorHAnsi" w:hAnsiTheme="majorHAnsi" w:cstheme="majorHAnsi"/>
        </w:rPr>
        <w:t xml:space="preserve"> five indicator questions to assess maturity, each with four possible states </w:t>
      </w:r>
      <w:r w:rsidR="00B76CCD" w:rsidRPr="005E2E82">
        <w:rPr>
          <w:rFonts w:asciiTheme="majorHAnsi" w:hAnsiTheme="majorHAnsi" w:cstheme="majorHAnsi"/>
        </w:rPr>
        <w:t xml:space="preserve">of maturity </w:t>
      </w:r>
      <w:r w:rsidRPr="005E2E82">
        <w:rPr>
          <w:rFonts w:asciiTheme="majorHAnsi" w:hAnsiTheme="majorHAnsi" w:cstheme="majorHAnsi"/>
        </w:rPr>
        <w:t>that can be scored from 1 to 4. The assessment framework uses the following maturity categories:</w:t>
      </w:r>
    </w:p>
    <w:p w14:paraId="71E17E5A" w14:textId="31AFDF9F" w:rsidR="006C5A8F" w:rsidRPr="005E2E82" w:rsidRDefault="006C5A8F" w:rsidP="006C5A8F">
      <w:pPr>
        <w:spacing w:after="0" w:line="240" w:lineRule="auto"/>
        <w:rPr>
          <w:rFonts w:asciiTheme="majorHAnsi" w:hAnsiTheme="majorHAnsi" w:cstheme="majorHAnsi"/>
        </w:rPr>
      </w:pPr>
    </w:p>
    <w:p w14:paraId="72B93D20" w14:textId="77777777" w:rsidR="006C5A8F" w:rsidRPr="005E2E82" w:rsidRDefault="006C5A8F" w:rsidP="00B76CCD">
      <w:pPr>
        <w:pStyle w:val="ListParagraph"/>
        <w:numPr>
          <w:ilvl w:val="0"/>
          <w:numId w:val="15"/>
        </w:numPr>
        <w:spacing w:after="0" w:line="240" w:lineRule="auto"/>
        <w:rPr>
          <w:rFonts w:asciiTheme="majorHAnsi" w:hAnsiTheme="majorHAnsi" w:cstheme="majorHAnsi"/>
          <w:sz w:val="22"/>
          <w:szCs w:val="22"/>
        </w:rPr>
      </w:pPr>
      <w:r w:rsidRPr="005E2E82">
        <w:rPr>
          <w:rFonts w:asciiTheme="majorHAnsi" w:hAnsiTheme="majorHAnsi" w:cstheme="majorHAnsi"/>
          <w:b/>
          <w:bCs/>
          <w:sz w:val="22"/>
          <w:szCs w:val="22"/>
        </w:rPr>
        <w:t>Nascent (baseline):</w:t>
      </w:r>
      <w:r w:rsidRPr="005E2E82">
        <w:rPr>
          <w:rFonts w:asciiTheme="majorHAnsi" w:hAnsiTheme="majorHAnsi" w:cstheme="majorHAnsi"/>
          <w:sz w:val="22"/>
          <w:szCs w:val="22"/>
        </w:rPr>
        <w:t xml:space="preserve"> isolated individual producers with little formal collective action beyond traditional authority structures.</w:t>
      </w:r>
    </w:p>
    <w:p w14:paraId="476AED56" w14:textId="77777777" w:rsidR="006C5A8F" w:rsidRPr="005E2E82" w:rsidRDefault="006C5A8F" w:rsidP="00B76CCD">
      <w:pPr>
        <w:pStyle w:val="ListParagraph"/>
        <w:numPr>
          <w:ilvl w:val="0"/>
          <w:numId w:val="15"/>
        </w:numPr>
        <w:spacing w:after="0" w:line="240" w:lineRule="auto"/>
        <w:rPr>
          <w:rFonts w:asciiTheme="majorHAnsi" w:hAnsiTheme="majorHAnsi" w:cstheme="majorHAnsi"/>
          <w:sz w:val="22"/>
          <w:szCs w:val="22"/>
        </w:rPr>
      </w:pPr>
      <w:r w:rsidRPr="005E2E82">
        <w:rPr>
          <w:rFonts w:asciiTheme="majorHAnsi" w:hAnsiTheme="majorHAnsi" w:cstheme="majorHAnsi"/>
          <w:b/>
          <w:bCs/>
          <w:sz w:val="22"/>
          <w:szCs w:val="22"/>
        </w:rPr>
        <w:t>Emergent:</w:t>
      </w:r>
      <w:r w:rsidRPr="005E2E82">
        <w:rPr>
          <w:rFonts w:asciiTheme="majorHAnsi" w:hAnsiTheme="majorHAnsi" w:cstheme="majorHAnsi"/>
          <w:sz w:val="22"/>
          <w:szCs w:val="22"/>
        </w:rPr>
        <w:t xml:space="preserve"> ad hoc producer groups in the initial stages of defining their objectives and how to deliver them sustainably.</w:t>
      </w:r>
    </w:p>
    <w:p w14:paraId="6C1FC7B1" w14:textId="77777777" w:rsidR="006C5A8F" w:rsidRPr="005E2E82" w:rsidRDefault="006C5A8F" w:rsidP="00B76CCD">
      <w:pPr>
        <w:pStyle w:val="ListParagraph"/>
        <w:numPr>
          <w:ilvl w:val="0"/>
          <w:numId w:val="15"/>
        </w:numPr>
        <w:spacing w:after="0" w:line="240" w:lineRule="auto"/>
        <w:rPr>
          <w:rFonts w:asciiTheme="majorHAnsi" w:hAnsiTheme="majorHAnsi" w:cstheme="majorHAnsi"/>
          <w:sz w:val="22"/>
          <w:szCs w:val="22"/>
        </w:rPr>
      </w:pPr>
      <w:r w:rsidRPr="005E2E82">
        <w:rPr>
          <w:rFonts w:asciiTheme="majorHAnsi" w:hAnsiTheme="majorHAnsi" w:cstheme="majorHAnsi"/>
          <w:b/>
          <w:bCs/>
          <w:sz w:val="22"/>
          <w:szCs w:val="22"/>
        </w:rPr>
        <w:t>Advancing:</w:t>
      </w:r>
      <w:r w:rsidRPr="005E2E82">
        <w:rPr>
          <w:rFonts w:asciiTheme="majorHAnsi" w:hAnsiTheme="majorHAnsi" w:cstheme="majorHAnsi"/>
          <w:sz w:val="22"/>
          <w:szCs w:val="22"/>
        </w:rPr>
        <w:t xml:space="preserve"> formalising producer groups that have planned structures, operational policies and operational practices but without tested delivery. </w:t>
      </w:r>
    </w:p>
    <w:p w14:paraId="1A3CCE22" w14:textId="77777777" w:rsidR="006C5A8F" w:rsidRPr="005E2E82" w:rsidRDefault="006C5A8F" w:rsidP="00B76CCD">
      <w:pPr>
        <w:pStyle w:val="ListParagraph"/>
        <w:numPr>
          <w:ilvl w:val="0"/>
          <w:numId w:val="15"/>
        </w:numPr>
        <w:spacing w:after="0" w:line="240" w:lineRule="auto"/>
        <w:rPr>
          <w:rFonts w:asciiTheme="majorHAnsi" w:hAnsiTheme="majorHAnsi" w:cstheme="majorHAnsi"/>
          <w:sz w:val="22"/>
          <w:szCs w:val="22"/>
        </w:rPr>
      </w:pPr>
      <w:r w:rsidRPr="005E2E82">
        <w:rPr>
          <w:rFonts w:asciiTheme="majorHAnsi" w:hAnsiTheme="majorHAnsi" w:cstheme="majorHAnsi"/>
          <w:b/>
          <w:bCs/>
          <w:sz w:val="22"/>
          <w:szCs w:val="22"/>
        </w:rPr>
        <w:t>Mature:</w:t>
      </w:r>
      <w:r w:rsidRPr="005E2E82">
        <w:rPr>
          <w:rFonts w:asciiTheme="majorHAnsi" w:hAnsiTheme="majorHAnsi" w:cstheme="majorHAnsi"/>
          <w:sz w:val="22"/>
          <w:szCs w:val="22"/>
        </w:rPr>
        <w:t xml:space="preserve"> professionalised producer groups with well-tested structures, policies and practices that are delivering members’ objectives sustainably.</w:t>
      </w:r>
    </w:p>
    <w:p w14:paraId="5EB54D3A" w14:textId="77777777" w:rsidR="00ED033D" w:rsidRPr="005E2E82" w:rsidRDefault="00ED033D" w:rsidP="00ED033D">
      <w:pPr>
        <w:spacing w:after="0" w:line="240" w:lineRule="auto"/>
        <w:rPr>
          <w:rFonts w:asciiTheme="majorHAnsi" w:hAnsiTheme="majorHAnsi" w:cstheme="majorHAnsi"/>
        </w:rPr>
      </w:pPr>
    </w:p>
    <w:p w14:paraId="5F67B216" w14:textId="00BC1A96" w:rsidR="0064496D" w:rsidRPr="005E2E82" w:rsidRDefault="0064496D" w:rsidP="00AE78BB">
      <w:pPr>
        <w:pStyle w:val="IIEDsubheading2"/>
        <w:rPr>
          <w:rFonts w:asciiTheme="majorHAnsi" w:hAnsiTheme="majorHAnsi" w:cstheme="majorHAnsi"/>
        </w:rPr>
      </w:pPr>
      <w:r w:rsidRPr="005E2E82">
        <w:rPr>
          <w:rFonts w:asciiTheme="majorHAnsi" w:hAnsiTheme="majorHAnsi" w:cstheme="majorHAnsi"/>
        </w:rPr>
        <w:t>Step 2</w:t>
      </w:r>
      <w:r w:rsidR="00BE1FF7" w:rsidRPr="005E2E82">
        <w:rPr>
          <w:rFonts w:asciiTheme="majorHAnsi" w:hAnsiTheme="majorHAnsi" w:cstheme="majorHAnsi"/>
        </w:rPr>
        <w:t>.</w:t>
      </w:r>
      <w:r w:rsidRPr="005E2E82">
        <w:rPr>
          <w:rFonts w:asciiTheme="majorHAnsi" w:hAnsiTheme="majorHAnsi" w:cstheme="majorHAnsi"/>
        </w:rPr>
        <w:t xml:space="preserve"> Enter the assessment framework scores into a spider diagram</w:t>
      </w:r>
    </w:p>
    <w:p w14:paraId="6C076E55" w14:textId="4B5493D4" w:rsidR="0064496D" w:rsidRPr="005E2E82" w:rsidRDefault="00257D9F" w:rsidP="00ED033D">
      <w:pPr>
        <w:spacing w:after="0" w:line="240" w:lineRule="auto"/>
        <w:rPr>
          <w:rFonts w:asciiTheme="majorHAnsi" w:hAnsiTheme="majorHAnsi" w:cstheme="majorHAnsi"/>
        </w:rPr>
      </w:pPr>
      <w:r w:rsidRPr="005E2E82">
        <w:rPr>
          <w:rFonts w:asciiTheme="majorHAnsi" w:hAnsiTheme="majorHAnsi" w:cstheme="majorHAnsi"/>
        </w:rPr>
        <w:t xml:space="preserve">Once you have scored the five areas of organisational functionality in </w:t>
      </w:r>
      <w:r w:rsidR="00A67E14" w:rsidRPr="005E2E82">
        <w:rPr>
          <w:rFonts w:asciiTheme="majorHAnsi" w:hAnsiTheme="majorHAnsi" w:cstheme="majorHAnsi"/>
        </w:rPr>
        <w:t>Step 1</w:t>
      </w:r>
      <w:r w:rsidRPr="005E2E82">
        <w:rPr>
          <w:rFonts w:asciiTheme="majorHAnsi" w:hAnsiTheme="majorHAnsi" w:cstheme="majorHAnsi"/>
        </w:rPr>
        <w:t xml:space="preserve"> (each out of 20), the five totals can be summed to give a score out of 100. T</w:t>
      </w:r>
      <w:r w:rsidR="00ED033D" w:rsidRPr="005E2E82">
        <w:rPr>
          <w:rFonts w:asciiTheme="majorHAnsi" w:hAnsiTheme="majorHAnsi" w:cstheme="majorHAnsi"/>
        </w:rPr>
        <w:t xml:space="preserve">he </w:t>
      </w:r>
      <w:r w:rsidR="0064496D" w:rsidRPr="005E2E82">
        <w:rPr>
          <w:rFonts w:asciiTheme="majorHAnsi" w:hAnsiTheme="majorHAnsi" w:cstheme="majorHAnsi"/>
        </w:rPr>
        <w:t>next</w:t>
      </w:r>
      <w:r w:rsidR="00ED033D" w:rsidRPr="005E2E82">
        <w:rPr>
          <w:rFonts w:asciiTheme="majorHAnsi" w:hAnsiTheme="majorHAnsi" w:cstheme="majorHAnsi"/>
        </w:rPr>
        <w:t xml:space="preserve"> step is to enter the scores into a spider diagram using the template provided. The diagram helps to show which areas of your organisation are strong or weak. </w:t>
      </w:r>
    </w:p>
    <w:p w14:paraId="233898C3" w14:textId="77777777" w:rsidR="0064496D" w:rsidRPr="005E2E82" w:rsidRDefault="0064496D" w:rsidP="00ED033D">
      <w:pPr>
        <w:spacing w:after="0" w:line="240" w:lineRule="auto"/>
        <w:rPr>
          <w:rFonts w:asciiTheme="majorHAnsi" w:hAnsiTheme="majorHAnsi" w:cstheme="majorHAnsi"/>
        </w:rPr>
      </w:pPr>
    </w:p>
    <w:p w14:paraId="59057C99" w14:textId="77777777" w:rsidR="0064496D" w:rsidRPr="005E2E82" w:rsidRDefault="0064496D" w:rsidP="00AE78BB">
      <w:pPr>
        <w:pStyle w:val="IIEDsubheading2"/>
        <w:rPr>
          <w:rFonts w:asciiTheme="majorHAnsi" w:hAnsiTheme="majorHAnsi" w:cstheme="majorHAnsi"/>
        </w:rPr>
      </w:pPr>
      <w:r w:rsidRPr="005E2E82">
        <w:rPr>
          <w:rFonts w:asciiTheme="majorHAnsi" w:hAnsiTheme="majorHAnsi" w:cstheme="majorHAnsi"/>
        </w:rPr>
        <w:t>Step 3. Write an organisational stocktake and improvement plan</w:t>
      </w:r>
    </w:p>
    <w:p w14:paraId="3D3DCDD3" w14:textId="4B43B4F6" w:rsidR="006C5A8F" w:rsidRPr="005E2E82" w:rsidRDefault="00ED033D" w:rsidP="0046331C">
      <w:pPr>
        <w:spacing w:after="0" w:line="240" w:lineRule="auto"/>
        <w:rPr>
          <w:rFonts w:asciiTheme="majorHAnsi" w:hAnsiTheme="majorHAnsi" w:cstheme="majorHAnsi"/>
        </w:rPr>
      </w:pPr>
      <w:r w:rsidRPr="005E2E82">
        <w:rPr>
          <w:rFonts w:asciiTheme="majorHAnsi" w:hAnsiTheme="majorHAnsi" w:cstheme="majorHAnsi"/>
        </w:rPr>
        <w:t xml:space="preserve">Together, the scores and spider diagram give a snapshot of your organisation’s maturity at a given moment. You can then use this assessment data to write </w:t>
      </w:r>
      <w:r w:rsidR="00A95100" w:rsidRPr="005E2E82">
        <w:rPr>
          <w:rFonts w:asciiTheme="majorHAnsi" w:hAnsiTheme="majorHAnsi" w:cstheme="majorHAnsi"/>
        </w:rPr>
        <w:t>an</w:t>
      </w:r>
      <w:r w:rsidRPr="005E2E82">
        <w:rPr>
          <w:rFonts w:asciiTheme="majorHAnsi" w:hAnsiTheme="majorHAnsi" w:cstheme="majorHAnsi"/>
        </w:rPr>
        <w:t xml:space="preserve"> organisation</w:t>
      </w:r>
      <w:r w:rsidR="00A95100" w:rsidRPr="005E2E82">
        <w:rPr>
          <w:rFonts w:asciiTheme="majorHAnsi" w:hAnsiTheme="majorHAnsi" w:cstheme="majorHAnsi"/>
        </w:rPr>
        <w:t>al</w:t>
      </w:r>
      <w:r w:rsidRPr="005E2E82">
        <w:rPr>
          <w:rFonts w:asciiTheme="majorHAnsi" w:hAnsiTheme="majorHAnsi" w:cstheme="majorHAnsi"/>
        </w:rPr>
        <w:t xml:space="preserve"> stocktake and improvement plan, describing your organisation’s priority areas for improvement</w:t>
      </w:r>
      <w:r w:rsidR="00A95100" w:rsidRPr="005E2E82">
        <w:rPr>
          <w:rFonts w:asciiTheme="majorHAnsi" w:hAnsiTheme="majorHAnsi" w:cstheme="majorHAnsi"/>
        </w:rPr>
        <w:t>.</w:t>
      </w:r>
    </w:p>
    <w:p w14:paraId="1E2E978C" w14:textId="77777777" w:rsidR="00C85693" w:rsidRPr="005E2E82" w:rsidRDefault="00C85693">
      <w:pPr>
        <w:rPr>
          <w:rFonts w:asciiTheme="majorHAnsi" w:hAnsiTheme="majorHAnsi" w:cstheme="majorHAnsi"/>
          <w:color w:val="00AFD8" w:themeColor="text2"/>
          <w:sz w:val="40"/>
          <w:szCs w:val="40"/>
        </w:rPr>
      </w:pPr>
      <w:r w:rsidRPr="005E2E82">
        <w:rPr>
          <w:rFonts w:asciiTheme="majorHAnsi" w:hAnsiTheme="majorHAnsi" w:cstheme="majorHAnsi"/>
        </w:rPr>
        <w:br w:type="page"/>
      </w:r>
    </w:p>
    <w:p w14:paraId="52903683" w14:textId="13802211" w:rsidR="00D03541" w:rsidRPr="005E2E82" w:rsidRDefault="00A95100" w:rsidP="00AE78BB">
      <w:pPr>
        <w:pStyle w:val="IIEDsubheading1"/>
        <w:rPr>
          <w:rFonts w:asciiTheme="majorHAnsi" w:hAnsiTheme="majorHAnsi" w:cstheme="majorHAnsi"/>
        </w:rPr>
      </w:pPr>
      <w:r w:rsidRPr="005E2E82">
        <w:rPr>
          <w:rFonts w:asciiTheme="majorHAnsi" w:hAnsiTheme="majorHAnsi" w:cstheme="majorHAnsi"/>
        </w:rPr>
        <w:lastRenderedPageBreak/>
        <w:t>Step 1</w:t>
      </w:r>
      <w:r w:rsidR="00C72214" w:rsidRPr="005E2E82">
        <w:rPr>
          <w:rFonts w:asciiTheme="majorHAnsi" w:hAnsiTheme="majorHAnsi" w:cstheme="majorHAnsi"/>
        </w:rPr>
        <w:t>. Assessment framework</w:t>
      </w:r>
      <w:r w:rsidR="009903CD" w:rsidRPr="005E2E82">
        <w:rPr>
          <w:rFonts w:asciiTheme="majorHAnsi" w:hAnsiTheme="majorHAnsi" w:cstheme="majorHAnsi"/>
        </w:rPr>
        <w:t xml:space="preserve"> questions</w:t>
      </w:r>
    </w:p>
    <w:p w14:paraId="18AA254B" w14:textId="177BFC77" w:rsidR="00E04F1A" w:rsidRPr="005E2E82" w:rsidRDefault="00A95100" w:rsidP="00AE78BB">
      <w:pPr>
        <w:pStyle w:val="IIEDsubheading2"/>
        <w:rPr>
          <w:rFonts w:asciiTheme="majorHAnsi" w:hAnsiTheme="majorHAnsi" w:cstheme="majorHAnsi"/>
        </w:rPr>
      </w:pPr>
      <w:bookmarkStart w:id="1" w:name="_Toc225159414"/>
      <w:r w:rsidRPr="005E2E82">
        <w:rPr>
          <w:rFonts w:asciiTheme="majorHAnsi" w:hAnsiTheme="majorHAnsi" w:cstheme="majorHAnsi"/>
        </w:rPr>
        <w:t>1.1</w:t>
      </w:r>
      <w:r w:rsidR="00E04F1A" w:rsidRPr="005E2E82">
        <w:rPr>
          <w:rFonts w:asciiTheme="majorHAnsi" w:hAnsiTheme="majorHAnsi" w:cstheme="majorHAnsi"/>
        </w:rPr>
        <w:t xml:space="preserve"> Assessment of organisational governance and relationships</w:t>
      </w:r>
      <w:bookmarkEnd w:id="1"/>
    </w:p>
    <w:p w14:paraId="52656325" w14:textId="77796458" w:rsidR="00E04F1A" w:rsidRPr="005E2E82" w:rsidRDefault="00E04F1A" w:rsidP="00E04F1A">
      <w:pPr>
        <w:pStyle w:val="IIEDbodytext"/>
        <w:rPr>
          <w:rFonts w:asciiTheme="majorHAnsi" w:hAnsiTheme="majorHAnsi" w:cstheme="majorHAnsi"/>
          <w:sz w:val="18"/>
          <w:szCs w:val="18"/>
        </w:rPr>
      </w:pPr>
      <w:r w:rsidRPr="005E2E82">
        <w:rPr>
          <w:rFonts w:asciiTheme="majorHAnsi" w:hAnsiTheme="majorHAnsi" w:cstheme="majorHAnsi"/>
        </w:rPr>
        <w:t xml:space="preserve">The following questions aim to assess how </w:t>
      </w:r>
      <w:r w:rsidR="004B6F2E" w:rsidRPr="005E2E82">
        <w:rPr>
          <w:rFonts w:asciiTheme="majorHAnsi" w:hAnsiTheme="majorHAnsi" w:cstheme="majorHAnsi"/>
        </w:rPr>
        <w:t>the</w:t>
      </w:r>
      <w:r w:rsidRPr="005E2E82">
        <w:rPr>
          <w:rFonts w:asciiTheme="majorHAnsi" w:hAnsiTheme="majorHAnsi" w:cstheme="majorHAnsi"/>
        </w:rPr>
        <w:t xml:space="preserve"> organisation is structured and run and how it works with others. It includes who leads, how decisions are made, how work is checked, and making sure the organisation follows rules and standards.</w:t>
      </w:r>
      <w:bookmarkStart w:id="2" w:name="_Hlk225169493"/>
    </w:p>
    <w:tbl>
      <w:tblPr>
        <w:tblStyle w:val="TableGrid"/>
        <w:tblW w:w="5000" w:type="pct"/>
        <w:tblLook w:val="04A0" w:firstRow="1" w:lastRow="0" w:firstColumn="1" w:lastColumn="0" w:noHBand="0" w:noVBand="1"/>
      </w:tblPr>
      <w:tblGrid>
        <w:gridCol w:w="1601"/>
        <w:gridCol w:w="1397"/>
        <w:gridCol w:w="317"/>
        <w:gridCol w:w="1247"/>
        <w:gridCol w:w="317"/>
        <w:gridCol w:w="1397"/>
        <w:gridCol w:w="317"/>
        <w:gridCol w:w="1657"/>
        <w:gridCol w:w="317"/>
        <w:gridCol w:w="607"/>
      </w:tblGrid>
      <w:tr w:rsidR="00E04F1A" w:rsidRPr="005E2E82" w14:paraId="16F08129" w14:textId="77777777" w:rsidTr="005B51DF">
        <w:tc>
          <w:tcPr>
            <w:tcW w:w="873" w:type="pct"/>
            <w:shd w:val="clear" w:color="auto" w:fill="00B3DF"/>
          </w:tcPr>
          <w:bookmarkEnd w:id="2"/>
          <w:p w14:paraId="1699656D" w14:textId="77777777" w:rsidR="00E04F1A" w:rsidRPr="005E2E82" w:rsidRDefault="00E04F1A" w:rsidP="005560FF">
            <w:pPr>
              <w:rPr>
                <w:rFonts w:asciiTheme="majorHAnsi" w:hAnsiTheme="majorHAnsi" w:cstheme="majorHAnsi"/>
                <w:b/>
                <w:bCs/>
                <w:sz w:val="18"/>
                <w:szCs w:val="18"/>
              </w:rPr>
            </w:pPr>
            <w:r w:rsidRPr="005E2E82">
              <w:rPr>
                <w:rFonts w:asciiTheme="majorHAnsi" w:hAnsiTheme="majorHAnsi" w:cstheme="majorHAnsi"/>
                <w:b/>
                <w:bCs/>
                <w:sz w:val="18"/>
                <w:szCs w:val="18"/>
              </w:rPr>
              <w:t>Maturity status</w:t>
            </w:r>
          </w:p>
        </w:tc>
        <w:tc>
          <w:tcPr>
            <w:tcW w:w="761" w:type="pct"/>
            <w:shd w:val="clear" w:color="auto" w:fill="00B3DF"/>
          </w:tcPr>
          <w:p w14:paraId="15D4B80E" w14:textId="77777777" w:rsidR="00E04F1A" w:rsidRPr="005E2E82" w:rsidRDefault="00E04F1A" w:rsidP="005560FF">
            <w:pPr>
              <w:rPr>
                <w:rFonts w:asciiTheme="majorHAnsi" w:hAnsiTheme="majorHAnsi" w:cstheme="majorHAnsi"/>
                <w:b/>
                <w:bCs/>
                <w:sz w:val="18"/>
                <w:szCs w:val="18"/>
              </w:rPr>
            </w:pPr>
            <w:r w:rsidRPr="005E2E82">
              <w:rPr>
                <w:rFonts w:asciiTheme="majorHAnsi" w:hAnsiTheme="majorHAnsi" w:cstheme="majorHAnsi"/>
                <w:b/>
                <w:bCs/>
                <w:sz w:val="18"/>
                <w:szCs w:val="18"/>
              </w:rPr>
              <w:t xml:space="preserve">Nascent </w:t>
            </w:r>
          </w:p>
        </w:tc>
        <w:tc>
          <w:tcPr>
            <w:tcW w:w="173" w:type="pct"/>
            <w:shd w:val="clear" w:color="auto" w:fill="00B3DF"/>
          </w:tcPr>
          <w:p w14:paraId="1CA5A012" w14:textId="77777777" w:rsidR="00E04F1A" w:rsidRPr="005E2E82" w:rsidRDefault="00E04F1A" w:rsidP="005560FF">
            <w:pPr>
              <w:rPr>
                <w:rFonts w:asciiTheme="majorHAnsi" w:hAnsiTheme="majorHAnsi" w:cstheme="majorHAnsi"/>
                <w:b/>
                <w:bCs/>
                <w:sz w:val="18"/>
                <w:szCs w:val="18"/>
              </w:rPr>
            </w:pPr>
            <w:r w:rsidRPr="005E2E82">
              <w:rPr>
                <w:rFonts w:asciiTheme="majorHAnsi" w:hAnsiTheme="majorHAnsi" w:cstheme="majorHAnsi"/>
                <w:b/>
                <w:bCs/>
                <w:sz w:val="18"/>
                <w:szCs w:val="18"/>
              </w:rPr>
              <w:t>1</w:t>
            </w:r>
          </w:p>
        </w:tc>
        <w:tc>
          <w:tcPr>
            <w:tcW w:w="680" w:type="pct"/>
            <w:shd w:val="clear" w:color="auto" w:fill="00B3DF"/>
          </w:tcPr>
          <w:p w14:paraId="18FA81BF" w14:textId="77777777" w:rsidR="00E04F1A" w:rsidRPr="005E2E82" w:rsidRDefault="00E04F1A" w:rsidP="005560FF">
            <w:pPr>
              <w:rPr>
                <w:rFonts w:asciiTheme="majorHAnsi" w:hAnsiTheme="majorHAnsi" w:cstheme="majorHAnsi"/>
                <w:b/>
                <w:bCs/>
                <w:sz w:val="18"/>
                <w:szCs w:val="18"/>
              </w:rPr>
            </w:pPr>
            <w:r w:rsidRPr="005E2E82">
              <w:rPr>
                <w:rFonts w:asciiTheme="majorHAnsi" w:hAnsiTheme="majorHAnsi" w:cstheme="majorHAnsi"/>
                <w:b/>
                <w:bCs/>
                <w:sz w:val="18"/>
                <w:szCs w:val="18"/>
              </w:rPr>
              <w:t xml:space="preserve">Emergent </w:t>
            </w:r>
          </w:p>
        </w:tc>
        <w:tc>
          <w:tcPr>
            <w:tcW w:w="173" w:type="pct"/>
            <w:shd w:val="clear" w:color="auto" w:fill="00B3DF"/>
          </w:tcPr>
          <w:p w14:paraId="5D50407F" w14:textId="77777777" w:rsidR="00E04F1A" w:rsidRPr="005E2E82" w:rsidRDefault="00E04F1A" w:rsidP="005560FF">
            <w:pPr>
              <w:rPr>
                <w:rFonts w:asciiTheme="majorHAnsi" w:hAnsiTheme="majorHAnsi" w:cstheme="majorHAnsi"/>
                <w:b/>
                <w:bCs/>
                <w:sz w:val="18"/>
                <w:szCs w:val="18"/>
              </w:rPr>
            </w:pPr>
            <w:r w:rsidRPr="005E2E82">
              <w:rPr>
                <w:rFonts w:asciiTheme="majorHAnsi" w:hAnsiTheme="majorHAnsi" w:cstheme="majorHAnsi"/>
                <w:b/>
                <w:bCs/>
                <w:sz w:val="18"/>
                <w:szCs w:val="18"/>
              </w:rPr>
              <w:t>2</w:t>
            </w:r>
          </w:p>
        </w:tc>
        <w:tc>
          <w:tcPr>
            <w:tcW w:w="761" w:type="pct"/>
            <w:shd w:val="clear" w:color="auto" w:fill="00B3DF"/>
          </w:tcPr>
          <w:p w14:paraId="6AC7263F" w14:textId="77777777" w:rsidR="00E04F1A" w:rsidRPr="005E2E82" w:rsidRDefault="00E04F1A" w:rsidP="005560FF">
            <w:pPr>
              <w:rPr>
                <w:rFonts w:asciiTheme="majorHAnsi" w:hAnsiTheme="majorHAnsi" w:cstheme="majorHAnsi"/>
                <w:b/>
                <w:bCs/>
                <w:sz w:val="18"/>
                <w:szCs w:val="18"/>
              </w:rPr>
            </w:pPr>
            <w:r w:rsidRPr="005E2E82">
              <w:rPr>
                <w:rFonts w:asciiTheme="majorHAnsi" w:hAnsiTheme="majorHAnsi" w:cstheme="majorHAnsi"/>
                <w:b/>
                <w:bCs/>
                <w:sz w:val="18"/>
                <w:szCs w:val="18"/>
              </w:rPr>
              <w:t>Advancing</w:t>
            </w:r>
          </w:p>
        </w:tc>
        <w:tc>
          <w:tcPr>
            <w:tcW w:w="173" w:type="pct"/>
            <w:shd w:val="clear" w:color="auto" w:fill="00B3DF"/>
          </w:tcPr>
          <w:p w14:paraId="75131E1E" w14:textId="77777777" w:rsidR="00E04F1A" w:rsidRPr="005E2E82" w:rsidRDefault="00E04F1A" w:rsidP="005560FF">
            <w:pPr>
              <w:rPr>
                <w:rFonts w:asciiTheme="majorHAnsi" w:hAnsiTheme="majorHAnsi" w:cstheme="majorHAnsi"/>
                <w:b/>
                <w:bCs/>
                <w:sz w:val="18"/>
                <w:szCs w:val="18"/>
              </w:rPr>
            </w:pPr>
            <w:r w:rsidRPr="005E2E82">
              <w:rPr>
                <w:rFonts w:asciiTheme="majorHAnsi" w:hAnsiTheme="majorHAnsi" w:cstheme="majorHAnsi"/>
                <w:b/>
                <w:bCs/>
                <w:sz w:val="18"/>
                <w:szCs w:val="18"/>
              </w:rPr>
              <w:t>3</w:t>
            </w:r>
          </w:p>
        </w:tc>
        <w:tc>
          <w:tcPr>
            <w:tcW w:w="903" w:type="pct"/>
            <w:shd w:val="clear" w:color="auto" w:fill="00B3DF"/>
          </w:tcPr>
          <w:p w14:paraId="79776001" w14:textId="77777777" w:rsidR="00E04F1A" w:rsidRPr="005E2E82" w:rsidRDefault="00E04F1A" w:rsidP="005560FF">
            <w:pPr>
              <w:rPr>
                <w:rFonts w:asciiTheme="majorHAnsi" w:hAnsiTheme="majorHAnsi" w:cstheme="majorHAnsi"/>
                <w:b/>
                <w:bCs/>
                <w:sz w:val="18"/>
                <w:szCs w:val="18"/>
              </w:rPr>
            </w:pPr>
            <w:r w:rsidRPr="005E2E82">
              <w:rPr>
                <w:rFonts w:asciiTheme="majorHAnsi" w:hAnsiTheme="majorHAnsi" w:cstheme="majorHAnsi"/>
                <w:b/>
                <w:bCs/>
                <w:sz w:val="18"/>
                <w:szCs w:val="18"/>
              </w:rPr>
              <w:t>Mature</w:t>
            </w:r>
          </w:p>
        </w:tc>
        <w:tc>
          <w:tcPr>
            <w:tcW w:w="173" w:type="pct"/>
            <w:shd w:val="clear" w:color="auto" w:fill="00B3DF"/>
          </w:tcPr>
          <w:p w14:paraId="73AAF0FC" w14:textId="77777777" w:rsidR="00E04F1A" w:rsidRPr="005E2E82" w:rsidRDefault="00E04F1A" w:rsidP="005560FF">
            <w:pPr>
              <w:rPr>
                <w:rFonts w:asciiTheme="majorHAnsi" w:hAnsiTheme="majorHAnsi" w:cstheme="majorHAnsi"/>
                <w:b/>
                <w:bCs/>
                <w:sz w:val="18"/>
                <w:szCs w:val="18"/>
              </w:rPr>
            </w:pPr>
            <w:r w:rsidRPr="005E2E82">
              <w:rPr>
                <w:rFonts w:asciiTheme="majorHAnsi" w:hAnsiTheme="majorHAnsi" w:cstheme="majorHAnsi"/>
                <w:b/>
                <w:bCs/>
                <w:sz w:val="18"/>
                <w:szCs w:val="18"/>
              </w:rPr>
              <w:t>4</w:t>
            </w:r>
          </w:p>
        </w:tc>
        <w:tc>
          <w:tcPr>
            <w:tcW w:w="331" w:type="pct"/>
            <w:shd w:val="clear" w:color="auto" w:fill="00B3DF"/>
          </w:tcPr>
          <w:p w14:paraId="7FEBDFAA" w14:textId="77777777" w:rsidR="00E04F1A" w:rsidRPr="005E2E82" w:rsidRDefault="00E04F1A" w:rsidP="005560FF">
            <w:pPr>
              <w:rPr>
                <w:rFonts w:asciiTheme="majorHAnsi" w:hAnsiTheme="majorHAnsi" w:cstheme="majorHAnsi"/>
                <w:b/>
                <w:bCs/>
                <w:sz w:val="18"/>
                <w:szCs w:val="18"/>
              </w:rPr>
            </w:pPr>
            <w:r w:rsidRPr="005E2E82">
              <w:rPr>
                <w:rFonts w:asciiTheme="majorHAnsi" w:hAnsiTheme="majorHAnsi" w:cstheme="majorHAnsi"/>
                <w:b/>
                <w:bCs/>
                <w:sz w:val="18"/>
                <w:szCs w:val="18"/>
              </w:rPr>
              <w:t>Sum</w:t>
            </w:r>
          </w:p>
        </w:tc>
      </w:tr>
      <w:tr w:rsidR="00E04F1A" w:rsidRPr="005E2E82" w14:paraId="15B8F324" w14:textId="77777777" w:rsidTr="005B51DF">
        <w:tc>
          <w:tcPr>
            <w:tcW w:w="873" w:type="pct"/>
          </w:tcPr>
          <w:p w14:paraId="2397B3E0" w14:textId="77777777" w:rsidR="00E04F1A" w:rsidRPr="005E2E82" w:rsidRDefault="00E04F1A" w:rsidP="005560FF">
            <w:pPr>
              <w:rPr>
                <w:rFonts w:asciiTheme="majorHAnsi" w:hAnsiTheme="majorHAnsi" w:cstheme="majorHAnsi"/>
                <w:b/>
                <w:bCs/>
                <w:sz w:val="18"/>
                <w:szCs w:val="18"/>
              </w:rPr>
            </w:pPr>
            <w:r w:rsidRPr="005E2E82">
              <w:rPr>
                <w:rFonts w:asciiTheme="majorHAnsi" w:hAnsiTheme="majorHAnsi" w:cstheme="majorHAnsi"/>
                <w:b/>
                <w:bCs/>
                <w:sz w:val="18"/>
                <w:szCs w:val="18"/>
              </w:rPr>
              <w:t>A. Organisational governance and relationships</w:t>
            </w:r>
          </w:p>
        </w:tc>
        <w:tc>
          <w:tcPr>
            <w:tcW w:w="761" w:type="pct"/>
          </w:tcPr>
          <w:p w14:paraId="0DDC51C6" w14:textId="77777777" w:rsidR="00E04F1A" w:rsidRPr="005E2E82" w:rsidRDefault="00E04F1A" w:rsidP="005560FF">
            <w:pPr>
              <w:rPr>
                <w:rFonts w:asciiTheme="majorHAnsi" w:hAnsiTheme="majorHAnsi" w:cstheme="majorHAnsi"/>
                <w:b/>
                <w:bCs/>
                <w:sz w:val="18"/>
                <w:szCs w:val="18"/>
              </w:rPr>
            </w:pPr>
            <w:r w:rsidRPr="005E2E82">
              <w:rPr>
                <w:rFonts w:asciiTheme="majorHAnsi" w:hAnsiTheme="majorHAnsi" w:cstheme="majorHAnsi"/>
                <w:b/>
                <w:bCs/>
                <w:sz w:val="18"/>
                <w:szCs w:val="18"/>
              </w:rPr>
              <w:t>Unorganised producers</w:t>
            </w:r>
          </w:p>
        </w:tc>
        <w:tc>
          <w:tcPr>
            <w:tcW w:w="173" w:type="pct"/>
          </w:tcPr>
          <w:p w14:paraId="5839D1A6" w14:textId="77777777" w:rsidR="00E04F1A" w:rsidRPr="005E2E82" w:rsidRDefault="00E04F1A" w:rsidP="005560FF">
            <w:pPr>
              <w:rPr>
                <w:rFonts w:asciiTheme="majorHAnsi" w:hAnsiTheme="majorHAnsi" w:cstheme="majorHAnsi"/>
                <w:b/>
                <w:bCs/>
                <w:sz w:val="18"/>
                <w:szCs w:val="18"/>
              </w:rPr>
            </w:pPr>
          </w:p>
        </w:tc>
        <w:tc>
          <w:tcPr>
            <w:tcW w:w="680" w:type="pct"/>
          </w:tcPr>
          <w:p w14:paraId="3D2CBA67" w14:textId="77777777" w:rsidR="00E04F1A" w:rsidRPr="005E2E82" w:rsidRDefault="00E04F1A" w:rsidP="005560FF">
            <w:pPr>
              <w:rPr>
                <w:rFonts w:asciiTheme="majorHAnsi" w:hAnsiTheme="majorHAnsi" w:cstheme="majorHAnsi"/>
                <w:b/>
                <w:bCs/>
                <w:sz w:val="18"/>
                <w:szCs w:val="18"/>
              </w:rPr>
            </w:pPr>
            <w:r w:rsidRPr="005E2E82">
              <w:rPr>
                <w:rFonts w:asciiTheme="majorHAnsi" w:hAnsiTheme="majorHAnsi" w:cstheme="majorHAnsi"/>
                <w:b/>
                <w:bCs/>
                <w:sz w:val="18"/>
                <w:szCs w:val="18"/>
              </w:rPr>
              <w:t>Informal groups with ad hoc leadership</w:t>
            </w:r>
          </w:p>
        </w:tc>
        <w:tc>
          <w:tcPr>
            <w:tcW w:w="173" w:type="pct"/>
          </w:tcPr>
          <w:p w14:paraId="77F7C6E0" w14:textId="77777777" w:rsidR="00E04F1A" w:rsidRPr="005E2E82" w:rsidRDefault="00E04F1A" w:rsidP="005560FF">
            <w:pPr>
              <w:rPr>
                <w:rFonts w:asciiTheme="majorHAnsi" w:hAnsiTheme="majorHAnsi" w:cstheme="majorHAnsi"/>
                <w:b/>
                <w:bCs/>
                <w:sz w:val="18"/>
                <w:szCs w:val="18"/>
              </w:rPr>
            </w:pPr>
          </w:p>
        </w:tc>
        <w:tc>
          <w:tcPr>
            <w:tcW w:w="761" w:type="pct"/>
          </w:tcPr>
          <w:p w14:paraId="779567D2" w14:textId="77777777" w:rsidR="00E04F1A" w:rsidRPr="005E2E82" w:rsidRDefault="00E04F1A" w:rsidP="005560FF">
            <w:pPr>
              <w:rPr>
                <w:rFonts w:asciiTheme="majorHAnsi" w:hAnsiTheme="majorHAnsi" w:cstheme="majorHAnsi"/>
                <w:b/>
                <w:bCs/>
                <w:sz w:val="18"/>
                <w:szCs w:val="18"/>
              </w:rPr>
            </w:pPr>
            <w:r w:rsidRPr="005E2E82">
              <w:rPr>
                <w:rFonts w:asciiTheme="majorHAnsi" w:hAnsiTheme="majorHAnsi" w:cstheme="majorHAnsi"/>
                <w:b/>
                <w:bCs/>
                <w:sz w:val="18"/>
                <w:szCs w:val="18"/>
              </w:rPr>
              <w:t>Formalised groups with governance and operating plans</w:t>
            </w:r>
          </w:p>
        </w:tc>
        <w:tc>
          <w:tcPr>
            <w:tcW w:w="173" w:type="pct"/>
          </w:tcPr>
          <w:p w14:paraId="39BCEB96" w14:textId="77777777" w:rsidR="00E04F1A" w:rsidRPr="005E2E82" w:rsidRDefault="00E04F1A" w:rsidP="005560FF">
            <w:pPr>
              <w:rPr>
                <w:rFonts w:asciiTheme="majorHAnsi" w:hAnsiTheme="majorHAnsi" w:cstheme="majorHAnsi"/>
                <w:b/>
                <w:bCs/>
                <w:sz w:val="18"/>
                <w:szCs w:val="18"/>
              </w:rPr>
            </w:pPr>
          </w:p>
        </w:tc>
        <w:tc>
          <w:tcPr>
            <w:tcW w:w="903" w:type="pct"/>
          </w:tcPr>
          <w:p w14:paraId="1FA69C8E" w14:textId="77777777" w:rsidR="00E04F1A" w:rsidRPr="005E2E82" w:rsidRDefault="00E04F1A" w:rsidP="005560FF">
            <w:pPr>
              <w:rPr>
                <w:rFonts w:asciiTheme="majorHAnsi" w:hAnsiTheme="majorHAnsi" w:cstheme="majorHAnsi"/>
                <w:b/>
                <w:bCs/>
                <w:sz w:val="18"/>
                <w:szCs w:val="18"/>
              </w:rPr>
            </w:pPr>
            <w:r w:rsidRPr="005E2E82">
              <w:rPr>
                <w:rFonts w:asciiTheme="majorHAnsi" w:hAnsiTheme="majorHAnsi" w:cstheme="majorHAnsi"/>
                <w:b/>
                <w:bCs/>
                <w:sz w:val="18"/>
                <w:szCs w:val="18"/>
              </w:rPr>
              <w:t>Professionalised groups with board, management and separate departments</w:t>
            </w:r>
          </w:p>
        </w:tc>
        <w:tc>
          <w:tcPr>
            <w:tcW w:w="173" w:type="pct"/>
          </w:tcPr>
          <w:p w14:paraId="55D0BCDD" w14:textId="77777777" w:rsidR="00E04F1A" w:rsidRPr="005E2E82" w:rsidRDefault="00E04F1A" w:rsidP="005560FF">
            <w:pPr>
              <w:rPr>
                <w:rFonts w:asciiTheme="majorHAnsi" w:hAnsiTheme="majorHAnsi" w:cstheme="majorHAnsi"/>
                <w:b/>
                <w:bCs/>
                <w:sz w:val="18"/>
                <w:szCs w:val="18"/>
              </w:rPr>
            </w:pPr>
          </w:p>
        </w:tc>
        <w:tc>
          <w:tcPr>
            <w:tcW w:w="331" w:type="pct"/>
          </w:tcPr>
          <w:p w14:paraId="43EA5CDA" w14:textId="77777777" w:rsidR="00E04F1A" w:rsidRPr="005E2E82" w:rsidRDefault="00E04F1A" w:rsidP="005560FF">
            <w:pPr>
              <w:rPr>
                <w:rFonts w:asciiTheme="majorHAnsi" w:hAnsiTheme="majorHAnsi" w:cstheme="majorHAnsi"/>
                <w:b/>
                <w:bCs/>
                <w:sz w:val="18"/>
                <w:szCs w:val="18"/>
              </w:rPr>
            </w:pPr>
          </w:p>
          <w:p w14:paraId="10F8E69F" w14:textId="77777777" w:rsidR="00E04F1A" w:rsidRPr="005E2E82" w:rsidRDefault="00E04F1A" w:rsidP="005560FF">
            <w:pPr>
              <w:rPr>
                <w:rFonts w:asciiTheme="majorHAnsi" w:hAnsiTheme="majorHAnsi" w:cstheme="majorHAnsi"/>
                <w:b/>
                <w:bCs/>
                <w:sz w:val="18"/>
                <w:szCs w:val="18"/>
              </w:rPr>
            </w:pPr>
          </w:p>
          <w:p w14:paraId="37B429EB" w14:textId="77777777" w:rsidR="00E04F1A" w:rsidRPr="005E2E82" w:rsidRDefault="00E04F1A" w:rsidP="005560FF">
            <w:pPr>
              <w:rPr>
                <w:rFonts w:asciiTheme="majorHAnsi" w:hAnsiTheme="majorHAnsi" w:cstheme="majorHAnsi"/>
                <w:b/>
                <w:bCs/>
                <w:sz w:val="18"/>
                <w:szCs w:val="18"/>
              </w:rPr>
            </w:pPr>
          </w:p>
        </w:tc>
      </w:tr>
      <w:tr w:rsidR="00E04F1A" w:rsidRPr="005E2E82" w14:paraId="35A41897" w14:textId="77777777" w:rsidTr="005B51DF">
        <w:tc>
          <w:tcPr>
            <w:tcW w:w="873" w:type="pct"/>
          </w:tcPr>
          <w:p w14:paraId="73546C97"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A1. What organisational structure is in place?</w:t>
            </w:r>
          </w:p>
        </w:tc>
        <w:tc>
          <w:tcPr>
            <w:tcW w:w="761" w:type="pct"/>
          </w:tcPr>
          <w:p w14:paraId="08D6C5C2"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 xml:space="preserve">No membership, structure or leadership </w:t>
            </w:r>
          </w:p>
        </w:tc>
        <w:tc>
          <w:tcPr>
            <w:tcW w:w="173" w:type="pct"/>
          </w:tcPr>
          <w:p w14:paraId="326D6258" w14:textId="77777777" w:rsidR="00E04F1A" w:rsidRPr="005E2E82" w:rsidRDefault="00E04F1A" w:rsidP="005560FF">
            <w:pPr>
              <w:rPr>
                <w:rFonts w:asciiTheme="majorHAnsi" w:hAnsiTheme="majorHAnsi" w:cstheme="majorHAnsi"/>
                <w:sz w:val="18"/>
                <w:szCs w:val="18"/>
              </w:rPr>
            </w:pPr>
          </w:p>
        </w:tc>
        <w:tc>
          <w:tcPr>
            <w:tcW w:w="680" w:type="pct"/>
          </w:tcPr>
          <w:p w14:paraId="29628CA8"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 xml:space="preserve">Informal leadership over group of unquantified members </w:t>
            </w:r>
          </w:p>
        </w:tc>
        <w:tc>
          <w:tcPr>
            <w:tcW w:w="173" w:type="pct"/>
          </w:tcPr>
          <w:p w14:paraId="44BAD5D5" w14:textId="77777777" w:rsidR="00E04F1A" w:rsidRPr="005E2E82" w:rsidRDefault="00E04F1A" w:rsidP="005560FF">
            <w:pPr>
              <w:rPr>
                <w:rFonts w:asciiTheme="majorHAnsi" w:hAnsiTheme="majorHAnsi" w:cstheme="majorHAnsi"/>
                <w:sz w:val="18"/>
                <w:szCs w:val="18"/>
              </w:rPr>
            </w:pPr>
          </w:p>
        </w:tc>
        <w:tc>
          <w:tcPr>
            <w:tcW w:w="761" w:type="pct"/>
          </w:tcPr>
          <w:p w14:paraId="4EAA2D30"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 xml:space="preserve">Salaried management structure and registered membership. </w:t>
            </w:r>
          </w:p>
        </w:tc>
        <w:tc>
          <w:tcPr>
            <w:tcW w:w="173" w:type="pct"/>
          </w:tcPr>
          <w:p w14:paraId="719457FC" w14:textId="77777777" w:rsidR="00E04F1A" w:rsidRPr="005E2E82" w:rsidRDefault="00E04F1A" w:rsidP="005560FF">
            <w:pPr>
              <w:rPr>
                <w:rFonts w:asciiTheme="majorHAnsi" w:hAnsiTheme="majorHAnsi" w:cstheme="majorHAnsi"/>
                <w:sz w:val="18"/>
                <w:szCs w:val="18"/>
              </w:rPr>
            </w:pPr>
          </w:p>
        </w:tc>
        <w:tc>
          <w:tcPr>
            <w:tcW w:w="903" w:type="pct"/>
          </w:tcPr>
          <w:p w14:paraId="63005EAC"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Board overseeing salaried leadership team, with an organogram of departmental management with registered membership</w:t>
            </w:r>
          </w:p>
        </w:tc>
        <w:tc>
          <w:tcPr>
            <w:tcW w:w="173" w:type="pct"/>
          </w:tcPr>
          <w:p w14:paraId="203CDDB4" w14:textId="77777777" w:rsidR="00E04F1A" w:rsidRPr="005E2E82" w:rsidRDefault="00E04F1A" w:rsidP="005560FF">
            <w:pPr>
              <w:rPr>
                <w:rFonts w:asciiTheme="majorHAnsi" w:hAnsiTheme="majorHAnsi" w:cstheme="majorHAnsi"/>
                <w:sz w:val="18"/>
                <w:szCs w:val="18"/>
              </w:rPr>
            </w:pPr>
          </w:p>
        </w:tc>
        <w:tc>
          <w:tcPr>
            <w:tcW w:w="331" w:type="pct"/>
          </w:tcPr>
          <w:p w14:paraId="5A120779" w14:textId="77777777" w:rsidR="00E04F1A" w:rsidRPr="005E2E82" w:rsidRDefault="00E04F1A" w:rsidP="005560FF">
            <w:pPr>
              <w:rPr>
                <w:rFonts w:asciiTheme="majorHAnsi" w:hAnsiTheme="majorHAnsi" w:cstheme="majorHAnsi"/>
                <w:sz w:val="18"/>
                <w:szCs w:val="18"/>
              </w:rPr>
            </w:pPr>
          </w:p>
          <w:p w14:paraId="00B598EF" w14:textId="77777777" w:rsidR="00E04F1A" w:rsidRPr="005E2E82" w:rsidRDefault="00E04F1A" w:rsidP="005560FF">
            <w:pPr>
              <w:rPr>
                <w:rFonts w:asciiTheme="majorHAnsi" w:hAnsiTheme="majorHAnsi" w:cstheme="majorHAnsi"/>
                <w:sz w:val="18"/>
                <w:szCs w:val="18"/>
              </w:rPr>
            </w:pPr>
          </w:p>
          <w:p w14:paraId="51B8B27C" w14:textId="77777777" w:rsidR="00E04F1A" w:rsidRPr="005E2E82" w:rsidRDefault="00E04F1A" w:rsidP="005560FF">
            <w:pPr>
              <w:rPr>
                <w:rFonts w:asciiTheme="majorHAnsi" w:hAnsiTheme="majorHAnsi" w:cstheme="majorHAnsi"/>
                <w:sz w:val="18"/>
                <w:szCs w:val="18"/>
              </w:rPr>
            </w:pPr>
          </w:p>
        </w:tc>
      </w:tr>
      <w:tr w:rsidR="00E04F1A" w:rsidRPr="005E2E82" w14:paraId="10A9208A" w14:textId="77777777" w:rsidTr="005B51DF">
        <w:tc>
          <w:tcPr>
            <w:tcW w:w="873" w:type="pct"/>
          </w:tcPr>
          <w:p w14:paraId="73501A1D"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A2. What internal policies are in place?</w:t>
            </w:r>
          </w:p>
        </w:tc>
        <w:tc>
          <w:tcPr>
            <w:tcW w:w="761" w:type="pct"/>
          </w:tcPr>
          <w:p w14:paraId="6306D2C1"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No policies or documentation</w:t>
            </w:r>
          </w:p>
        </w:tc>
        <w:tc>
          <w:tcPr>
            <w:tcW w:w="173" w:type="pct"/>
          </w:tcPr>
          <w:p w14:paraId="17D018A6" w14:textId="77777777" w:rsidR="00E04F1A" w:rsidRPr="005E2E82" w:rsidRDefault="00E04F1A" w:rsidP="005560FF">
            <w:pPr>
              <w:rPr>
                <w:rFonts w:asciiTheme="majorHAnsi" w:hAnsiTheme="majorHAnsi" w:cstheme="majorHAnsi"/>
                <w:sz w:val="18"/>
                <w:szCs w:val="18"/>
              </w:rPr>
            </w:pPr>
          </w:p>
        </w:tc>
        <w:tc>
          <w:tcPr>
            <w:tcW w:w="680" w:type="pct"/>
          </w:tcPr>
          <w:p w14:paraId="254E4650"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Founding documents and objectives only</w:t>
            </w:r>
          </w:p>
        </w:tc>
        <w:tc>
          <w:tcPr>
            <w:tcW w:w="173" w:type="pct"/>
          </w:tcPr>
          <w:p w14:paraId="46EC32C5" w14:textId="77777777" w:rsidR="00E04F1A" w:rsidRPr="005E2E82" w:rsidRDefault="00E04F1A" w:rsidP="005560FF">
            <w:pPr>
              <w:rPr>
                <w:rFonts w:asciiTheme="majorHAnsi" w:hAnsiTheme="majorHAnsi" w:cstheme="majorHAnsi"/>
                <w:sz w:val="18"/>
                <w:szCs w:val="18"/>
              </w:rPr>
            </w:pPr>
          </w:p>
        </w:tc>
        <w:tc>
          <w:tcPr>
            <w:tcW w:w="761" w:type="pct"/>
          </w:tcPr>
          <w:p w14:paraId="6E6482E2"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Negotiated bylaws and some operational plans and procedures</w:t>
            </w:r>
          </w:p>
        </w:tc>
        <w:tc>
          <w:tcPr>
            <w:tcW w:w="173" w:type="pct"/>
          </w:tcPr>
          <w:p w14:paraId="20FE17B5" w14:textId="77777777" w:rsidR="00E04F1A" w:rsidRPr="005E2E82" w:rsidRDefault="00E04F1A" w:rsidP="005560FF">
            <w:pPr>
              <w:rPr>
                <w:rFonts w:asciiTheme="majorHAnsi" w:hAnsiTheme="majorHAnsi" w:cstheme="majorHAnsi"/>
                <w:sz w:val="18"/>
                <w:szCs w:val="18"/>
              </w:rPr>
            </w:pPr>
          </w:p>
        </w:tc>
        <w:tc>
          <w:tcPr>
            <w:tcW w:w="903" w:type="pct"/>
          </w:tcPr>
          <w:p w14:paraId="4EE03B1E"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Detailed departmental policies, plans, quality standards and reports including on gender equality and safeguarding</w:t>
            </w:r>
          </w:p>
        </w:tc>
        <w:tc>
          <w:tcPr>
            <w:tcW w:w="173" w:type="pct"/>
          </w:tcPr>
          <w:p w14:paraId="0B48C8DD" w14:textId="77777777" w:rsidR="00E04F1A" w:rsidRPr="005E2E82" w:rsidRDefault="00E04F1A" w:rsidP="005560FF">
            <w:pPr>
              <w:rPr>
                <w:rFonts w:asciiTheme="majorHAnsi" w:hAnsiTheme="majorHAnsi" w:cstheme="majorHAnsi"/>
                <w:sz w:val="18"/>
                <w:szCs w:val="18"/>
              </w:rPr>
            </w:pPr>
          </w:p>
        </w:tc>
        <w:tc>
          <w:tcPr>
            <w:tcW w:w="331" w:type="pct"/>
          </w:tcPr>
          <w:p w14:paraId="024E8D65" w14:textId="77777777" w:rsidR="00E04F1A" w:rsidRPr="005E2E82" w:rsidRDefault="00E04F1A" w:rsidP="005560FF">
            <w:pPr>
              <w:rPr>
                <w:rFonts w:asciiTheme="majorHAnsi" w:hAnsiTheme="majorHAnsi" w:cstheme="majorHAnsi"/>
                <w:sz w:val="18"/>
                <w:szCs w:val="18"/>
              </w:rPr>
            </w:pPr>
          </w:p>
          <w:p w14:paraId="1A931DA2" w14:textId="77777777" w:rsidR="00E04F1A" w:rsidRPr="005E2E82" w:rsidRDefault="00E04F1A" w:rsidP="005560FF">
            <w:pPr>
              <w:rPr>
                <w:rFonts w:asciiTheme="majorHAnsi" w:hAnsiTheme="majorHAnsi" w:cstheme="majorHAnsi"/>
                <w:sz w:val="18"/>
                <w:szCs w:val="18"/>
              </w:rPr>
            </w:pPr>
          </w:p>
          <w:p w14:paraId="18E47D57" w14:textId="77777777" w:rsidR="00E04F1A" w:rsidRPr="005E2E82" w:rsidRDefault="00E04F1A" w:rsidP="005560FF">
            <w:pPr>
              <w:rPr>
                <w:rFonts w:asciiTheme="majorHAnsi" w:hAnsiTheme="majorHAnsi" w:cstheme="majorHAnsi"/>
                <w:sz w:val="18"/>
                <w:szCs w:val="18"/>
              </w:rPr>
            </w:pPr>
          </w:p>
        </w:tc>
      </w:tr>
      <w:tr w:rsidR="00E04F1A" w:rsidRPr="005E2E82" w14:paraId="17EF58B5" w14:textId="77777777" w:rsidTr="005B51DF">
        <w:tc>
          <w:tcPr>
            <w:tcW w:w="873" w:type="pct"/>
          </w:tcPr>
          <w:p w14:paraId="43520EDF"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A3. What management practices are in place?</w:t>
            </w:r>
          </w:p>
        </w:tc>
        <w:tc>
          <w:tcPr>
            <w:tcW w:w="761" w:type="pct"/>
          </w:tcPr>
          <w:p w14:paraId="3E115874"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No management practices</w:t>
            </w:r>
          </w:p>
        </w:tc>
        <w:tc>
          <w:tcPr>
            <w:tcW w:w="173" w:type="pct"/>
          </w:tcPr>
          <w:p w14:paraId="3A7B3302" w14:textId="77777777" w:rsidR="00E04F1A" w:rsidRPr="005E2E82" w:rsidRDefault="00E04F1A" w:rsidP="005560FF">
            <w:pPr>
              <w:rPr>
                <w:rFonts w:asciiTheme="majorHAnsi" w:hAnsiTheme="majorHAnsi" w:cstheme="majorHAnsi"/>
                <w:sz w:val="18"/>
                <w:szCs w:val="18"/>
              </w:rPr>
            </w:pPr>
          </w:p>
        </w:tc>
        <w:tc>
          <w:tcPr>
            <w:tcW w:w="680" w:type="pct"/>
          </w:tcPr>
          <w:p w14:paraId="2360978A"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Regular meetings with &gt;50% member attendance but leader-dominated</w:t>
            </w:r>
          </w:p>
        </w:tc>
        <w:tc>
          <w:tcPr>
            <w:tcW w:w="173" w:type="pct"/>
          </w:tcPr>
          <w:p w14:paraId="4BA24B5E" w14:textId="77777777" w:rsidR="00E04F1A" w:rsidRPr="005E2E82" w:rsidRDefault="00E04F1A" w:rsidP="005560FF">
            <w:pPr>
              <w:rPr>
                <w:rFonts w:asciiTheme="majorHAnsi" w:hAnsiTheme="majorHAnsi" w:cstheme="majorHAnsi"/>
                <w:sz w:val="18"/>
                <w:szCs w:val="18"/>
              </w:rPr>
            </w:pPr>
          </w:p>
        </w:tc>
        <w:tc>
          <w:tcPr>
            <w:tcW w:w="761" w:type="pct"/>
          </w:tcPr>
          <w:p w14:paraId="2C3244DE"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Routine meetings with &gt;75% member attendance, defined staff positions and responsibilities</w:t>
            </w:r>
          </w:p>
        </w:tc>
        <w:tc>
          <w:tcPr>
            <w:tcW w:w="173" w:type="pct"/>
          </w:tcPr>
          <w:p w14:paraId="1F88CBD2" w14:textId="77777777" w:rsidR="00E04F1A" w:rsidRPr="005E2E82" w:rsidRDefault="00E04F1A" w:rsidP="005560FF">
            <w:pPr>
              <w:rPr>
                <w:rFonts w:asciiTheme="majorHAnsi" w:hAnsiTheme="majorHAnsi" w:cstheme="majorHAnsi"/>
                <w:sz w:val="18"/>
                <w:szCs w:val="18"/>
              </w:rPr>
            </w:pPr>
          </w:p>
        </w:tc>
        <w:tc>
          <w:tcPr>
            <w:tcW w:w="903" w:type="pct"/>
          </w:tcPr>
          <w:p w14:paraId="5E000297"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Trained and rotating management staff, routine meetings and departmental procedures, grievance mechanism, mentoring of other groups</w:t>
            </w:r>
          </w:p>
        </w:tc>
        <w:tc>
          <w:tcPr>
            <w:tcW w:w="173" w:type="pct"/>
          </w:tcPr>
          <w:p w14:paraId="417049C0" w14:textId="77777777" w:rsidR="00E04F1A" w:rsidRPr="005E2E82" w:rsidRDefault="00E04F1A" w:rsidP="005560FF">
            <w:pPr>
              <w:rPr>
                <w:rFonts w:asciiTheme="majorHAnsi" w:hAnsiTheme="majorHAnsi" w:cstheme="majorHAnsi"/>
                <w:sz w:val="18"/>
                <w:szCs w:val="18"/>
              </w:rPr>
            </w:pPr>
          </w:p>
        </w:tc>
        <w:tc>
          <w:tcPr>
            <w:tcW w:w="331" w:type="pct"/>
          </w:tcPr>
          <w:p w14:paraId="0BCA1E00" w14:textId="77777777" w:rsidR="00E04F1A" w:rsidRPr="005E2E82" w:rsidRDefault="00E04F1A" w:rsidP="005560FF">
            <w:pPr>
              <w:rPr>
                <w:rFonts w:asciiTheme="majorHAnsi" w:hAnsiTheme="majorHAnsi" w:cstheme="majorHAnsi"/>
                <w:sz w:val="18"/>
                <w:szCs w:val="18"/>
              </w:rPr>
            </w:pPr>
          </w:p>
          <w:p w14:paraId="63ED91E8" w14:textId="77777777" w:rsidR="00E04F1A" w:rsidRPr="005E2E82" w:rsidRDefault="00E04F1A" w:rsidP="005560FF">
            <w:pPr>
              <w:rPr>
                <w:rFonts w:asciiTheme="majorHAnsi" w:hAnsiTheme="majorHAnsi" w:cstheme="majorHAnsi"/>
                <w:sz w:val="18"/>
                <w:szCs w:val="18"/>
              </w:rPr>
            </w:pPr>
          </w:p>
          <w:p w14:paraId="2C035C0E" w14:textId="77777777" w:rsidR="00E04F1A" w:rsidRPr="005E2E82" w:rsidRDefault="00E04F1A" w:rsidP="005560FF">
            <w:pPr>
              <w:rPr>
                <w:rFonts w:asciiTheme="majorHAnsi" w:hAnsiTheme="majorHAnsi" w:cstheme="majorHAnsi"/>
                <w:sz w:val="18"/>
                <w:szCs w:val="18"/>
              </w:rPr>
            </w:pPr>
          </w:p>
        </w:tc>
      </w:tr>
      <w:tr w:rsidR="00E04F1A" w:rsidRPr="005E2E82" w14:paraId="0EEB44B2" w14:textId="77777777" w:rsidTr="005B51DF">
        <w:tc>
          <w:tcPr>
            <w:tcW w:w="873" w:type="pct"/>
          </w:tcPr>
          <w:p w14:paraId="542AE681"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A4. What legal status is in place?</w:t>
            </w:r>
          </w:p>
        </w:tc>
        <w:tc>
          <w:tcPr>
            <w:tcW w:w="761" w:type="pct"/>
          </w:tcPr>
          <w:p w14:paraId="0CD9B909"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Non-existent</w:t>
            </w:r>
          </w:p>
        </w:tc>
        <w:tc>
          <w:tcPr>
            <w:tcW w:w="173" w:type="pct"/>
          </w:tcPr>
          <w:p w14:paraId="179C3D67" w14:textId="77777777" w:rsidR="00E04F1A" w:rsidRPr="005E2E82" w:rsidRDefault="00E04F1A" w:rsidP="005560FF">
            <w:pPr>
              <w:rPr>
                <w:rFonts w:asciiTheme="majorHAnsi" w:hAnsiTheme="majorHAnsi" w:cstheme="majorHAnsi"/>
                <w:sz w:val="18"/>
                <w:szCs w:val="18"/>
              </w:rPr>
            </w:pPr>
          </w:p>
        </w:tc>
        <w:tc>
          <w:tcPr>
            <w:tcW w:w="680" w:type="pct"/>
          </w:tcPr>
          <w:p w14:paraId="5FEC558F"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Unregistered but locally known</w:t>
            </w:r>
          </w:p>
        </w:tc>
        <w:tc>
          <w:tcPr>
            <w:tcW w:w="173" w:type="pct"/>
          </w:tcPr>
          <w:p w14:paraId="089B312F" w14:textId="77777777" w:rsidR="00E04F1A" w:rsidRPr="005E2E82" w:rsidRDefault="00E04F1A" w:rsidP="005560FF">
            <w:pPr>
              <w:rPr>
                <w:rFonts w:asciiTheme="majorHAnsi" w:hAnsiTheme="majorHAnsi" w:cstheme="majorHAnsi"/>
                <w:sz w:val="18"/>
                <w:szCs w:val="18"/>
              </w:rPr>
            </w:pPr>
          </w:p>
        </w:tc>
        <w:tc>
          <w:tcPr>
            <w:tcW w:w="761" w:type="pct"/>
          </w:tcPr>
          <w:p w14:paraId="44BA9092"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Legally registered but still working on compliance</w:t>
            </w:r>
          </w:p>
        </w:tc>
        <w:tc>
          <w:tcPr>
            <w:tcW w:w="173" w:type="pct"/>
          </w:tcPr>
          <w:p w14:paraId="4449093B" w14:textId="77777777" w:rsidR="00E04F1A" w:rsidRPr="005E2E82" w:rsidRDefault="00E04F1A" w:rsidP="005560FF">
            <w:pPr>
              <w:rPr>
                <w:rFonts w:asciiTheme="majorHAnsi" w:hAnsiTheme="majorHAnsi" w:cstheme="majorHAnsi"/>
                <w:sz w:val="18"/>
                <w:szCs w:val="18"/>
              </w:rPr>
            </w:pPr>
          </w:p>
        </w:tc>
        <w:tc>
          <w:tcPr>
            <w:tcW w:w="903" w:type="pct"/>
          </w:tcPr>
          <w:p w14:paraId="40F3EE41"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Legally registered with product and service compliance</w:t>
            </w:r>
          </w:p>
        </w:tc>
        <w:tc>
          <w:tcPr>
            <w:tcW w:w="173" w:type="pct"/>
          </w:tcPr>
          <w:p w14:paraId="69081AF0" w14:textId="77777777" w:rsidR="00E04F1A" w:rsidRPr="005E2E82" w:rsidRDefault="00E04F1A" w:rsidP="005560FF">
            <w:pPr>
              <w:rPr>
                <w:rFonts w:asciiTheme="majorHAnsi" w:hAnsiTheme="majorHAnsi" w:cstheme="majorHAnsi"/>
                <w:sz w:val="18"/>
                <w:szCs w:val="18"/>
              </w:rPr>
            </w:pPr>
          </w:p>
        </w:tc>
        <w:tc>
          <w:tcPr>
            <w:tcW w:w="331" w:type="pct"/>
          </w:tcPr>
          <w:p w14:paraId="76FE5588" w14:textId="77777777" w:rsidR="00E04F1A" w:rsidRPr="005E2E82" w:rsidRDefault="00E04F1A" w:rsidP="005560FF">
            <w:pPr>
              <w:rPr>
                <w:rFonts w:asciiTheme="majorHAnsi" w:hAnsiTheme="majorHAnsi" w:cstheme="majorHAnsi"/>
                <w:sz w:val="18"/>
                <w:szCs w:val="18"/>
              </w:rPr>
            </w:pPr>
          </w:p>
          <w:p w14:paraId="16243546" w14:textId="77777777" w:rsidR="00E04F1A" w:rsidRPr="005E2E82" w:rsidRDefault="00E04F1A" w:rsidP="005560FF">
            <w:pPr>
              <w:rPr>
                <w:rFonts w:asciiTheme="majorHAnsi" w:hAnsiTheme="majorHAnsi" w:cstheme="majorHAnsi"/>
                <w:sz w:val="18"/>
                <w:szCs w:val="18"/>
              </w:rPr>
            </w:pPr>
          </w:p>
          <w:p w14:paraId="061C8371" w14:textId="77777777" w:rsidR="00E04F1A" w:rsidRPr="005E2E82" w:rsidRDefault="00E04F1A" w:rsidP="005560FF">
            <w:pPr>
              <w:rPr>
                <w:rFonts w:asciiTheme="majorHAnsi" w:hAnsiTheme="majorHAnsi" w:cstheme="majorHAnsi"/>
                <w:sz w:val="18"/>
                <w:szCs w:val="18"/>
              </w:rPr>
            </w:pPr>
          </w:p>
        </w:tc>
      </w:tr>
      <w:tr w:rsidR="00E04F1A" w:rsidRPr="005E2E82" w14:paraId="78362544" w14:textId="77777777" w:rsidTr="005B51DF">
        <w:tc>
          <w:tcPr>
            <w:tcW w:w="873" w:type="pct"/>
          </w:tcPr>
          <w:p w14:paraId="72B70E71"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A5. What political relationships are in place?</w:t>
            </w:r>
          </w:p>
        </w:tc>
        <w:tc>
          <w:tcPr>
            <w:tcW w:w="761" w:type="pct"/>
          </w:tcPr>
          <w:p w14:paraId="73B20493"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None</w:t>
            </w:r>
          </w:p>
        </w:tc>
        <w:tc>
          <w:tcPr>
            <w:tcW w:w="173" w:type="pct"/>
          </w:tcPr>
          <w:p w14:paraId="0F66819A" w14:textId="77777777" w:rsidR="00E04F1A" w:rsidRPr="005E2E82" w:rsidRDefault="00E04F1A" w:rsidP="005560FF">
            <w:pPr>
              <w:rPr>
                <w:rFonts w:asciiTheme="majorHAnsi" w:hAnsiTheme="majorHAnsi" w:cstheme="majorHAnsi"/>
                <w:sz w:val="18"/>
                <w:szCs w:val="18"/>
              </w:rPr>
            </w:pPr>
          </w:p>
        </w:tc>
        <w:tc>
          <w:tcPr>
            <w:tcW w:w="680" w:type="pct"/>
          </w:tcPr>
          <w:p w14:paraId="6A86B0B5"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Invited to externally defined dialogues</w:t>
            </w:r>
          </w:p>
        </w:tc>
        <w:tc>
          <w:tcPr>
            <w:tcW w:w="173" w:type="pct"/>
          </w:tcPr>
          <w:p w14:paraId="4C35FFB2" w14:textId="77777777" w:rsidR="00E04F1A" w:rsidRPr="005E2E82" w:rsidRDefault="00E04F1A" w:rsidP="005560FF">
            <w:pPr>
              <w:rPr>
                <w:rFonts w:asciiTheme="majorHAnsi" w:hAnsiTheme="majorHAnsi" w:cstheme="majorHAnsi"/>
                <w:sz w:val="18"/>
                <w:szCs w:val="18"/>
              </w:rPr>
            </w:pPr>
          </w:p>
        </w:tc>
        <w:tc>
          <w:tcPr>
            <w:tcW w:w="761" w:type="pct"/>
          </w:tcPr>
          <w:p w14:paraId="4E9F37BD"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Proactive and formally positioned involvement in (mostly sub-national) policy dialogues</w:t>
            </w:r>
            <w:r w:rsidRPr="005E2E82" w:rsidDel="00624D60">
              <w:rPr>
                <w:rFonts w:asciiTheme="majorHAnsi" w:hAnsiTheme="majorHAnsi" w:cstheme="majorHAnsi"/>
                <w:sz w:val="18"/>
                <w:szCs w:val="18"/>
              </w:rPr>
              <w:t xml:space="preserve"> </w:t>
            </w:r>
          </w:p>
        </w:tc>
        <w:tc>
          <w:tcPr>
            <w:tcW w:w="173" w:type="pct"/>
          </w:tcPr>
          <w:p w14:paraId="4D2A32F6" w14:textId="77777777" w:rsidR="00E04F1A" w:rsidRPr="005E2E82" w:rsidRDefault="00E04F1A" w:rsidP="005560FF">
            <w:pPr>
              <w:rPr>
                <w:rFonts w:asciiTheme="majorHAnsi" w:hAnsiTheme="majorHAnsi" w:cstheme="majorHAnsi"/>
                <w:sz w:val="18"/>
                <w:szCs w:val="18"/>
              </w:rPr>
            </w:pPr>
          </w:p>
        </w:tc>
        <w:tc>
          <w:tcPr>
            <w:tcW w:w="903" w:type="pct"/>
          </w:tcPr>
          <w:p w14:paraId="66F1F762" w14:textId="77777777" w:rsidR="00E04F1A" w:rsidRPr="005E2E82" w:rsidRDefault="00E04F1A" w:rsidP="005560FF">
            <w:pPr>
              <w:rPr>
                <w:rFonts w:asciiTheme="majorHAnsi" w:hAnsiTheme="majorHAnsi" w:cstheme="majorHAnsi"/>
                <w:sz w:val="18"/>
                <w:szCs w:val="18"/>
              </w:rPr>
            </w:pPr>
            <w:r w:rsidRPr="005E2E82">
              <w:rPr>
                <w:rFonts w:asciiTheme="majorHAnsi" w:hAnsiTheme="majorHAnsi" w:cstheme="majorHAnsi"/>
                <w:sz w:val="18"/>
                <w:szCs w:val="18"/>
              </w:rPr>
              <w:t>Proactive and formally positioned involvement in policy dialogue processes at national or global level</w:t>
            </w:r>
          </w:p>
        </w:tc>
        <w:tc>
          <w:tcPr>
            <w:tcW w:w="173" w:type="pct"/>
          </w:tcPr>
          <w:p w14:paraId="6BAC59A5" w14:textId="77777777" w:rsidR="00E04F1A" w:rsidRPr="005E2E82" w:rsidRDefault="00E04F1A" w:rsidP="005560FF">
            <w:pPr>
              <w:rPr>
                <w:rFonts w:asciiTheme="majorHAnsi" w:hAnsiTheme="majorHAnsi" w:cstheme="majorHAnsi"/>
                <w:sz w:val="18"/>
                <w:szCs w:val="18"/>
              </w:rPr>
            </w:pPr>
          </w:p>
        </w:tc>
        <w:tc>
          <w:tcPr>
            <w:tcW w:w="331" w:type="pct"/>
          </w:tcPr>
          <w:p w14:paraId="4DF7F01F" w14:textId="77777777" w:rsidR="00E04F1A" w:rsidRPr="005E2E82" w:rsidRDefault="00E04F1A" w:rsidP="005560FF">
            <w:pPr>
              <w:rPr>
                <w:rFonts w:asciiTheme="majorHAnsi" w:hAnsiTheme="majorHAnsi" w:cstheme="majorHAnsi"/>
                <w:sz w:val="18"/>
                <w:szCs w:val="18"/>
              </w:rPr>
            </w:pPr>
          </w:p>
          <w:p w14:paraId="3BC3C5BB" w14:textId="77777777" w:rsidR="00E04F1A" w:rsidRPr="005E2E82" w:rsidRDefault="00E04F1A" w:rsidP="005560FF">
            <w:pPr>
              <w:rPr>
                <w:rFonts w:asciiTheme="majorHAnsi" w:hAnsiTheme="majorHAnsi" w:cstheme="majorHAnsi"/>
                <w:sz w:val="18"/>
                <w:szCs w:val="18"/>
              </w:rPr>
            </w:pPr>
          </w:p>
          <w:p w14:paraId="6085630F" w14:textId="77777777" w:rsidR="00E04F1A" w:rsidRPr="005E2E82" w:rsidRDefault="00E04F1A" w:rsidP="005560FF">
            <w:pPr>
              <w:rPr>
                <w:rFonts w:asciiTheme="majorHAnsi" w:hAnsiTheme="majorHAnsi" w:cstheme="majorHAnsi"/>
                <w:sz w:val="18"/>
                <w:szCs w:val="18"/>
              </w:rPr>
            </w:pPr>
          </w:p>
        </w:tc>
      </w:tr>
    </w:tbl>
    <w:p w14:paraId="267FFA75" w14:textId="77777777" w:rsidR="005E2E82" w:rsidRDefault="005E2E82" w:rsidP="005B51DF">
      <w:pPr>
        <w:pStyle w:val="IIEDsubheading2"/>
        <w:spacing w:after="0"/>
        <w:rPr>
          <w:rFonts w:asciiTheme="majorHAnsi" w:hAnsiTheme="majorHAnsi" w:cstheme="majorHAnsi"/>
          <w:b/>
          <w:bCs/>
          <w:color w:val="auto"/>
          <w:sz w:val="18"/>
          <w:szCs w:val="18"/>
        </w:rPr>
      </w:pPr>
      <w:bookmarkStart w:id="3" w:name="_Toc225159415"/>
    </w:p>
    <w:tbl>
      <w:tblPr>
        <w:tblStyle w:val="TableGrid"/>
        <w:tblW w:w="0" w:type="auto"/>
        <w:tblLook w:val="04A0" w:firstRow="1" w:lastRow="0" w:firstColumn="1" w:lastColumn="0" w:noHBand="0" w:noVBand="1"/>
      </w:tblPr>
      <w:tblGrid>
        <w:gridCol w:w="9174"/>
      </w:tblGrid>
      <w:tr w:rsidR="005E2E82" w14:paraId="22D57138" w14:textId="77777777" w:rsidTr="005E2E82">
        <w:tc>
          <w:tcPr>
            <w:tcW w:w="9174" w:type="dxa"/>
          </w:tcPr>
          <w:p w14:paraId="213FACD0" w14:textId="2A1AB6F8" w:rsidR="005E2E82" w:rsidRDefault="005E2E82" w:rsidP="005E2E82">
            <w:pPr>
              <w:pStyle w:val="IIEDsubheading2"/>
              <w:rPr>
                <w:rFonts w:asciiTheme="majorHAnsi" w:hAnsiTheme="majorHAnsi" w:cstheme="majorHAnsi"/>
                <w:b/>
                <w:bCs/>
                <w:color w:val="auto"/>
                <w:sz w:val="18"/>
                <w:szCs w:val="18"/>
              </w:rPr>
            </w:pPr>
            <w:r w:rsidRPr="005E2E82">
              <w:rPr>
                <w:rFonts w:asciiTheme="majorHAnsi" w:hAnsiTheme="majorHAnsi" w:cstheme="majorHAnsi"/>
                <w:b/>
                <w:bCs/>
                <w:color w:val="auto"/>
                <w:sz w:val="18"/>
                <w:szCs w:val="18"/>
              </w:rPr>
              <w:t>Total organisational governance score out of 20:</w:t>
            </w:r>
          </w:p>
        </w:tc>
      </w:tr>
      <w:tr w:rsidR="005E2E82" w14:paraId="309CC56F" w14:textId="77777777" w:rsidTr="005E2E82">
        <w:tc>
          <w:tcPr>
            <w:tcW w:w="9174" w:type="dxa"/>
          </w:tcPr>
          <w:p w14:paraId="04051774" w14:textId="77777777" w:rsidR="005E2E82" w:rsidRPr="005E2E82" w:rsidRDefault="005E2E82" w:rsidP="005E2E82">
            <w:pPr>
              <w:pStyle w:val="IIEDbodytext"/>
              <w:rPr>
                <w:rFonts w:asciiTheme="majorHAnsi" w:hAnsiTheme="majorHAnsi" w:cstheme="majorHAnsi"/>
                <w:b/>
                <w:bCs/>
                <w:sz w:val="18"/>
                <w:szCs w:val="18"/>
              </w:rPr>
            </w:pPr>
            <w:r w:rsidRPr="005E2E82">
              <w:rPr>
                <w:rFonts w:asciiTheme="majorHAnsi" w:hAnsiTheme="majorHAnsi" w:cstheme="majorHAnsi"/>
                <w:b/>
                <w:bCs/>
                <w:sz w:val="18"/>
                <w:szCs w:val="18"/>
              </w:rPr>
              <w:t>Notes:</w:t>
            </w:r>
          </w:p>
          <w:p w14:paraId="7520947F" w14:textId="77777777" w:rsidR="005E2E82" w:rsidRDefault="005E2E82" w:rsidP="005E2E82">
            <w:pPr>
              <w:pStyle w:val="IIEDbodytext"/>
              <w:rPr>
                <w:rFonts w:asciiTheme="majorHAnsi" w:hAnsiTheme="majorHAnsi" w:cstheme="majorHAnsi"/>
                <w:b/>
                <w:bCs/>
                <w:sz w:val="18"/>
                <w:szCs w:val="18"/>
              </w:rPr>
            </w:pPr>
          </w:p>
          <w:p w14:paraId="3C63B677" w14:textId="77777777" w:rsidR="005E2E82" w:rsidRDefault="005E2E82" w:rsidP="005E2E82">
            <w:pPr>
              <w:pStyle w:val="IIEDbodytext"/>
              <w:rPr>
                <w:rFonts w:asciiTheme="majorHAnsi" w:hAnsiTheme="majorHAnsi" w:cstheme="majorHAnsi"/>
                <w:b/>
                <w:bCs/>
                <w:sz w:val="18"/>
                <w:szCs w:val="18"/>
              </w:rPr>
            </w:pPr>
          </w:p>
          <w:p w14:paraId="5532F912" w14:textId="77777777" w:rsidR="005B51DF" w:rsidRDefault="005B51DF" w:rsidP="005E2E82">
            <w:pPr>
              <w:pStyle w:val="IIEDbodytext"/>
              <w:rPr>
                <w:rFonts w:asciiTheme="majorHAnsi" w:hAnsiTheme="majorHAnsi" w:cstheme="majorHAnsi"/>
                <w:b/>
                <w:bCs/>
                <w:sz w:val="18"/>
                <w:szCs w:val="18"/>
              </w:rPr>
            </w:pPr>
          </w:p>
          <w:p w14:paraId="2E251EEF" w14:textId="77777777" w:rsidR="00380041" w:rsidRDefault="00380041" w:rsidP="005E2E82">
            <w:pPr>
              <w:pStyle w:val="IIEDbodytext"/>
              <w:rPr>
                <w:rFonts w:asciiTheme="majorHAnsi" w:hAnsiTheme="majorHAnsi" w:cstheme="majorHAnsi"/>
                <w:b/>
                <w:bCs/>
                <w:sz w:val="18"/>
                <w:szCs w:val="18"/>
              </w:rPr>
            </w:pPr>
          </w:p>
          <w:p w14:paraId="42361A53" w14:textId="77777777" w:rsidR="005B51DF" w:rsidRDefault="005B51DF" w:rsidP="005E2E82">
            <w:pPr>
              <w:pStyle w:val="IIEDbodytext"/>
              <w:rPr>
                <w:rFonts w:asciiTheme="majorHAnsi" w:hAnsiTheme="majorHAnsi" w:cstheme="majorHAnsi"/>
                <w:b/>
                <w:bCs/>
                <w:sz w:val="18"/>
                <w:szCs w:val="18"/>
              </w:rPr>
            </w:pPr>
          </w:p>
        </w:tc>
      </w:tr>
    </w:tbl>
    <w:p w14:paraId="5C735D51" w14:textId="0EA37789" w:rsidR="00E04F1A" w:rsidRPr="005E2E82" w:rsidRDefault="00A95100" w:rsidP="00AE78BB">
      <w:pPr>
        <w:pStyle w:val="IIEDsubheading2"/>
        <w:rPr>
          <w:rFonts w:asciiTheme="majorHAnsi" w:hAnsiTheme="majorHAnsi" w:cstheme="majorHAnsi"/>
        </w:rPr>
      </w:pPr>
      <w:r w:rsidRPr="005E2E82">
        <w:rPr>
          <w:rFonts w:asciiTheme="majorHAnsi" w:hAnsiTheme="majorHAnsi" w:cstheme="majorHAnsi"/>
        </w:rPr>
        <w:lastRenderedPageBreak/>
        <w:t>1</w:t>
      </w:r>
      <w:r w:rsidR="00E04F1A" w:rsidRPr="005E2E82">
        <w:rPr>
          <w:rFonts w:asciiTheme="majorHAnsi" w:hAnsiTheme="majorHAnsi" w:cstheme="majorHAnsi"/>
        </w:rPr>
        <w:t>.2 Assessment of environmental management and sustainability</w:t>
      </w:r>
      <w:bookmarkEnd w:id="3"/>
    </w:p>
    <w:p w14:paraId="50CFDEEA" w14:textId="2CDC6C16" w:rsidR="00E04F1A" w:rsidRPr="005E2E82" w:rsidRDefault="00E04F1A" w:rsidP="00E04F1A">
      <w:pPr>
        <w:pStyle w:val="IIEDbodytext"/>
        <w:rPr>
          <w:rFonts w:asciiTheme="majorHAnsi" w:hAnsiTheme="majorHAnsi" w:cstheme="majorHAnsi"/>
        </w:rPr>
      </w:pPr>
      <w:r w:rsidRPr="005E2E82">
        <w:rPr>
          <w:rFonts w:asciiTheme="majorHAnsi" w:hAnsiTheme="majorHAnsi" w:cstheme="majorHAnsi"/>
        </w:rPr>
        <w:t xml:space="preserve">The following questions assess the degree to which </w:t>
      </w:r>
      <w:r w:rsidR="008D5865" w:rsidRPr="005E2E82">
        <w:rPr>
          <w:rFonts w:asciiTheme="majorHAnsi" w:hAnsiTheme="majorHAnsi" w:cstheme="majorHAnsi"/>
        </w:rPr>
        <w:t>the</w:t>
      </w:r>
      <w:r w:rsidRPr="005E2E82">
        <w:rPr>
          <w:rFonts w:asciiTheme="majorHAnsi" w:hAnsiTheme="majorHAnsi" w:cstheme="majorHAnsi"/>
        </w:rPr>
        <w:t xml:space="preserve"> organisation can help its members plan and manage natural resources in ways that are climate-resilient, regenerative and fair. This involves issues of biodiversity management, environmental sustainability and climate change mitigation, adaptation and resilience. </w:t>
      </w:r>
    </w:p>
    <w:tbl>
      <w:tblPr>
        <w:tblStyle w:val="TableGrid"/>
        <w:tblW w:w="4999" w:type="pct"/>
        <w:tblLook w:val="04A0" w:firstRow="1" w:lastRow="0" w:firstColumn="1" w:lastColumn="0" w:noHBand="0" w:noVBand="1"/>
      </w:tblPr>
      <w:tblGrid>
        <w:gridCol w:w="1502"/>
        <w:gridCol w:w="1427"/>
        <w:gridCol w:w="305"/>
        <w:gridCol w:w="1750"/>
        <w:gridCol w:w="305"/>
        <w:gridCol w:w="1302"/>
        <w:gridCol w:w="305"/>
        <w:gridCol w:w="1405"/>
        <w:gridCol w:w="308"/>
        <w:gridCol w:w="563"/>
      </w:tblGrid>
      <w:tr w:rsidR="00E04F1A" w:rsidRPr="005E2E82" w14:paraId="5BBF4ED7" w14:textId="77777777" w:rsidTr="005B51DF">
        <w:tc>
          <w:tcPr>
            <w:tcW w:w="818" w:type="pct"/>
            <w:shd w:val="clear" w:color="auto" w:fill="00B3DF"/>
          </w:tcPr>
          <w:p w14:paraId="51A7A5D3"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Maturity status</w:t>
            </w:r>
          </w:p>
        </w:tc>
        <w:tc>
          <w:tcPr>
            <w:tcW w:w="778" w:type="pct"/>
            <w:shd w:val="clear" w:color="auto" w:fill="00B3DF"/>
          </w:tcPr>
          <w:p w14:paraId="2791824B"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 xml:space="preserve">Nascent </w:t>
            </w:r>
          </w:p>
        </w:tc>
        <w:tc>
          <w:tcPr>
            <w:tcW w:w="166" w:type="pct"/>
            <w:shd w:val="clear" w:color="auto" w:fill="00B3DF"/>
          </w:tcPr>
          <w:p w14:paraId="14404DA4"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1</w:t>
            </w:r>
          </w:p>
        </w:tc>
        <w:tc>
          <w:tcPr>
            <w:tcW w:w="954" w:type="pct"/>
            <w:shd w:val="clear" w:color="auto" w:fill="00B3DF"/>
          </w:tcPr>
          <w:p w14:paraId="01EF509E"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 xml:space="preserve">Emergent </w:t>
            </w:r>
          </w:p>
        </w:tc>
        <w:tc>
          <w:tcPr>
            <w:tcW w:w="166" w:type="pct"/>
            <w:shd w:val="clear" w:color="auto" w:fill="00B3DF"/>
          </w:tcPr>
          <w:p w14:paraId="54F46E2D"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2</w:t>
            </w:r>
          </w:p>
        </w:tc>
        <w:tc>
          <w:tcPr>
            <w:tcW w:w="710" w:type="pct"/>
            <w:shd w:val="clear" w:color="auto" w:fill="00B3DF"/>
          </w:tcPr>
          <w:p w14:paraId="403397B5"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Advancing</w:t>
            </w:r>
          </w:p>
        </w:tc>
        <w:tc>
          <w:tcPr>
            <w:tcW w:w="166" w:type="pct"/>
            <w:shd w:val="clear" w:color="auto" w:fill="00B3DF"/>
          </w:tcPr>
          <w:p w14:paraId="164FBFB1"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3</w:t>
            </w:r>
          </w:p>
        </w:tc>
        <w:tc>
          <w:tcPr>
            <w:tcW w:w="766" w:type="pct"/>
            <w:shd w:val="clear" w:color="auto" w:fill="00B3DF"/>
          </w:tcPr>
          <w:p w14:paraId="0C79A0FA"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Mature</w:t>
            </w:r>
          </w:p>
        </w:tc>
        <w:tc>
          <w:tcPr>
            <w:tcW w:w="168" w:type="pct"/>
            <w:shd w:val="clear" w:color="auto" w:fill="00B3DF"/>
          </w:tcPr>
          <w:p w14:paraId="312148B9"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4</w:t>
            </w:r>
          </w:p>
        </w:tc>
        <w:tc>
          <w:tcPr>
            <w:tcW w:w="307" w:type="pct"/>
            <w:shd w:val="clear" w:color="auto" w:fill="00B3DF"/>
          </w:tcPr>
          <w:p w14:paraId="64EFB9FF"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Sum</w:t>
            </w:r>
          </w:p>
        </w:tc>
      </w:tr>
      <w:tr w:rsidR="00E04F1A" w:rsidRPr="005E2E82" w14:paraId="464090D8" w14:textId="77777777" w:rsidTr="005B51DF">
        <w:tc>
          <w:tcPr>
            <w:tcW w:w="818" w:type="pct"/>
          </w:tcPr>
          <w:p w14:paraId="55407AD3"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B. Environmental management and sustainability</w:t>
            </w:r>
          </w:p>
        </w:tc>
        <w:tc>
          <w:tcPr>
            <w:tcW w:w="778" w:type="pct"/>
          </w:tcPr>
          <w:p w14:paraId="25B4DFFF"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Traditional, individually controlled land-management practices</w:t>
            </w:r>
          </w:p>
        </w:tc>
        <w:tc>
          <w:tcPr>
            <w:tcW w:w="166" w:type="pct"/>
          </w:tcPr>
          <w:p w14:paraId="27021055" w14:textId="77777777" w:rsidR="00E04F1A" w:rsidRPr="005E2E82" w:rsidRDefault="00E04F1A" w:rsidP="005560FF">
            <w:pPr>
              <w:rPr>
                <w:rFonts w:asciiTheme="majorHAnsi" w:hAnsiTheme="majorHAnsi" w:cstheme="majorHAnsi"/>
                <w:b/>
                <w:bCs/>
                <w:sz w:val="16"/>
                <w:szCs w:val="16"/>
              </w:rPr>
            </w:pPr>
          </w:p>
        </w:tc>
        <w:tc>
          <w:tcPr>
            <w:tcW w:w="954" w:type="pct"/>
          </w:tcPr>
          <w:p w14:paraId="1539466D"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Collective efforts to source or manage resources</w:t>
            </w:r>
          </w:p>
        </w:tc>
        <w:tc>
          <w:tcPr>
            <w:tcW w:w="166" w:type="pct"/>
          </w:tcPr>
          <w:p w14:paraId="514F8A41" w14:textId="77777777" w:rsidR="00E04F1A" w:rsidRPr="005E2E82" w:rsidRDefault="00E04F1A" w:rsidP="005560FF">
            <w:pPr>
              <w:rPr>
                <w:rFonts w:asciiTheme="majorHAnsi" w:hAnsiTheme="majorHAnsi" w:cstheme="majorHAnsi"/>
                <w:b/>
                <w:bCs/>
                <w:sz w:val="16"/>
                <w:szCs w:val="16"/>
              </w:rPr>
            </w:pPr>
          </w:p>
        </w:tc>
        <w:tc>
          <w:tcPr>
            <w:tcW w:w="710" w:type="pct"/>
          </w:tcPr>
          <w:p w14:paraId="7377C477"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Collective sustainability efforts in planned land use</w:t>
            </w:r>
          </w:p>
        </w:tc>
        <w:tc>
          <w:tcPr>
            <w:tcW w:w="166" w:type="pct"/>
          </w:tcPr>
          <w:p w14:paraId="54B8F5CD" w14:textId="77777777" w:rsidR="00E04F1A" w:rsidRPr="005E2E82" w:rsidRDefault="00E04F1A" w:rsidP="005560FF">
            <w:pPr>
              <w:rPr>
                <w:rFonts w:asciiTheme="majorHAnsi" w:hAnsiTheme="majorHAnsi" w:cstheme="majorHAnsi"/>
                <w:b/>
                <w:bCs/>
                <w:sz w:val="16"/>
                <w:szCs w:val="16"/>
              </w:rPr>
            </w:pPr>
          </w:p>
        </w:tc>
        <w:tc>
          <w:tcPr>
            <w:tcW w:w="766" w:type="pct"/>
          </w:tcPr>
          <w:p w14:paraId="56BA9AF4"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Advanced certified sustainability management</w:t>
            </w:r>
          </w:p>
        </w:tc>
        <w:tc>
          <w:tcPr>
            <w:tcW w:w="168" w:type="pct"/>
          </w:tcPr>
          <w:p w14:paraId="4FD7688B" w14:textId="77777777" w:rsidR="00E04F1A" w:rsidRPr="005E2E82" w:rsidRDefault="00E04F1A" w:rsidP="005560FF">
            <w:pPr>
              <w:rPr>
                <w:rFonts w:asciiTheme="majorHAnsi" w:hAnsiTheme="majorHAnsi" w:cstheme="majorHAnsi"/>
                <w:b/>
                <w:bCs/>
                <w:sz w:val="16"/>
                <w:szCs w:val="16"/>
              </w:rPr>
            </w:pPr>
          </w:p>
        </w:tc>
        <w:tc>
          <w:tcPr>
            <w:tcW w:w="307" w:type="pct"/>
          </w:tcPr>
          <w:p w14:paraId="15D27789" w14:textId="77777777" w:rsidR="00E04F1A" w:rsidRPr="005E2E82" w:rsidRDefault="00E04F1A" w:rsidP="005560FF">
            <w:pPr>
              <w:rPr>
                <w:rFonts w:asciiTheme="majorHAnsi" w:hAnsiTheme="majorHAnsi" w:cstheme="majorHAnsi"/>
                <w:b/>
                <w:bCs/>
                <w:sz w:val="16"/>
                <w:szCs w:val="16"/>
              </w:rPr>
            </w:pPr>
          </w:p>
        </w:tc>
      </w:tr>
      <w:tr w:rsidR="00E04F1A" w:rsidRPr="005E2E82" w14:paraId="4E7EA9E4" w14:textId="77777777" w:rsidTr="005B51DF">
        <w:tc>
          <w:tcPr>
            <w:tcW w:w="818" w:type="pct"/>
          </w:tcPr>
          <w:p w14:paraId="360192A6"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B1. What climate-resilient measures are practiced?</w:t>
            </w:r>
          </w:p>
        </w:tc>
        <w:tc>
          <w:tcPr>
            <w:tcW w:w="778" w:type="pct"/>
          </w:tcPr>
          <w:p w14:paraId="7563BE85"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Awareness of climate threat</w:t>
            </w:r>
          </w:p>
        </w:tc>
        <w:tc>
          <w:tcPr>
            <w:tcW w:w="166" w:type="pct"/>
          </w:tcPr>
          <w:p w14:paraId="0E90FAD1" w14:textId="77777777" w:rsidR="00E04F1A" w:rsidRPr="005E2E82" w:rsidRDefault="00E04F1A" w:rsidP="005560FF">
            <w:pPr>
              <w:rPr>
                <w:rFonts w:asciiTheme="majorHAnsi" w:hAnsiTheme="majorHAnsi" w:cstheme="majorHAnsi"/>
                <w:sz w:val="16"/>
                <w:szCs w:val="16"/>
              </w:rPr>
            </w:pPr>
          </w:p>
        </w:tc>
        <w:tc>
          <w:tcPr>
            <w:tcW w:w="954" w:type="pct"/>
          </w:tcPr>
          <w:p w14:paraId="6AF2D933"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Training in climate resilience and members adopting &gt;2 practices</w:t>
            </w:r>
          </w:p>
        </w:tc>
        <w:tc>
          <w:tcPr>
            <w:tcW w:w="166" w:type="pct"/>
          </w:tcPr>
          <w:p w14:paraId="018358FD" w14:textId="77777777" w:rsidR="00E04F1A" w:rsidRPr="005E2E82" w:rsidRDefault="00E04F1A" w:rsidP="005560FF">
            <w:pPr>
              <w:rPr>
                <w:rFonts w:asciiTheme="majorHAnsi" w:hAnsiTheme="majorHAnsi" w:cstheme="majorHAnsi"/>
                <w:sz w:val="16"/>
                <w:szCs w:val="16"/>
              </w:rPr>
            </w:pPr>
          </w:p>
        </w:tc>
        <w:tc>
          <w:tcPr>
            <w:tcW w:w="710" w:type="pct"/>
          </w:tcPr>
          <w:p w14:paraId="26F9A546"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 xml:space="preserve">Demonstration plots and training for several years with members adopting &gt;3 practices  </w:t>
            </w:r>
          </w:p>
        </w:tc>
        <w:tc>
          <w:tcPr>
            <w:tcW w:w="166" w:type="pct"/>
          </w:tcPr>
          <w:p w14:paraId="52462D38" w14:textId="77777777" w:rsidR="00E04F1A" w:rsidRPr="005E2E82" w:rsidRDefault="00E04F1A" w:rsidP="005560FF">
            <w:pPr>
              <w:rPr>
                <w:rFonts w:asciiTheme="majorHAnsi" w:hAnsiTheme="majorHAnsi" w:cstheme="majorHAnsi"/>
                <w:sz w:val="16"/>
                <w:szCs w:val="16"/>
              </w:rPr>
            </w:pPr>
          </w:p>
        </w:tc>
        <w:tc>
          <w:tcPr>
            <w:tcW w:w="766" w:type="pct"/>
          </w:tcPr>
          <w:p w14:paraId="6941AAED"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 xml:space="preserve">Formal climate-resilience plans and demonstration plots and training sustain production in face of change </w:t>
            </w:r>
          </w:p>
        </w:tc>
        <w:tc>
          <w:tcPr>
            <w:tcW w:w="168" w:type="pct"/>
          </w:tcPr>
          <w:p w14:paraId="174725B5" w14:textId="77777777" w:rsidR="00E04F1A" w:rsidRPr="005E2E82" w:rsidRDefault="00E04F1A" w:rsidP="005560FF">
            <w:pPr>
              <w:rPr>
                <w:rFonts w:asciiTheme="majorHAnsi" w:hAnsiTheme="majorHAnsi" w:cstheme="majorHAnsi"/>
                <w:sz w:val="16"/>
                <w:szCs w:val="16"/>
              </w:rPr>
            </w:pPr>
          </w:p>
        </w:tc>
        <w:tc>
          <w:tcPr>
            <w:tcW w:w="307" w:type="pct"/>
          </w:tcPr>
          <w:p w14:paraId="1F7E61E7" w14:textId="77777777" w:rsidR="00E04F1A" w:rsidRPr="005E2E82" w:rsidRDefault="00E04F1A" w:rsidP="005560FF">
            <w:pPr>
              <w:rPr>
                <w:rFonts w:asciiTheme="majorHAnsi" w:hAnsiTheme="majorHAnsi" w:cstheme="majorHAnsi"/>
                <w:sz w:val="16"/>
                <w:szCs w:val="16"/>
              </w:rPr>
            </w:pPr>
          </w:p>
        </w:tc>
      </w:tr>
      <w:tr w:rsidR="00E04F1A" w:rsidRPr="005E2E82" w14:paraId="354DEA63" w14:textId="77777777" w:rsidTr="005B51DF">
        <w:tc>
          <w:tcPr>
            <w:tcW w:w="818" w:type="pct"/>
          </w:tcPr>
          <w:p w14:paraId="6C487AE6"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B2. What input supply is in place?</w:t>
            </w:r>
          </w:p>
        </w:tc>
        <w:tc>
          <w:tcPr>
            <w:tcW w:w="778" w:type="pct"/>
          </w:tcPr>
          <w:p w14:paraId="339FB90D"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Individually sourced seed and inputs</w:t>
            </w:r>
          </w:p>
        </w:tc>
        <w:tc>
          <w:tcPr>
            <w:tcW w:w="166" w:type="pct"/>
          </w:tcPr>
          <w:p w14:paraId="118AE5FE" w14:textId="77777777" w:rsidR="00E04F1A" w:rsidRPr="005E2E82" w:rsidRDefault="00E04F1A" w:rsidP="005560FF">
            <w:pPr>
              <w:rPr>
                <w:rFonts w:asciiTheme="majorHAnsi" w:hAnsiTheme="majorHAnsi" w:cstheme="majorHAnsi"/>
                <w:sz w:val="16"/>
                <w:szCs w:val="16"/>
              </w:rPr>
            </w:pPr>
          </w:p>
        </w:tc>
        <w:tc>
          <w:tcPr>
            <w:tcW w:w="954" w:type="pct"/>
          </w:tcPr>
          <w:p w14:paraId="18A5F294"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 xml:space="preserve">Collective external sourcing of seed, fertiliser and pesticides </w:t>
            </w:r>
          </w:p>
        </w:tc>
        <w:tc>
          <w:tcPr>
            <w:tcW w:w="166" w:type="pct"/>
          </w:tcPr>
          <w:p w14:paraId="3157DF2C" w14:textId="77777777" w:rsidR="00E04F1A" w:rsidRPr="005E2E82" w:rsidRDefault="00E04F1A" w:rsidP="005560FF">
            <w:pPr>
              <w:rPr>
                <w:rFonts w:asciiTheme="majorHAnsi" w:hAnsiTheme="majorHAnsi" w:cstheme="majorHAnsi"/>
                <w:sz w:val="16"/>
                <w:szCs w:val="16"/>
              </w:rPr>
            </w:pPr>
          </w:p>
        </w:tc>
        <w:tc>
          <w:tcPr>
            <w:tcW w:w="710" w:type="pct"/>
          </w:tcPr>
          <w:p w14:paraId="131978CC"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 xml:space="preserve">Managed seedbanks and nurseries, and production of fertiliser and pesticide </w:t>
            </w:r>
          </w:p>
        </w:tc>
        <w:tc>
          <w:tcPr>
            <w:tcW w:w="166" w:type="pct"/>
          </w:tcPr>
          <w:p w14:paraId="533BED78" w14:textId="77777777" w:rsidR="00E04F1A" w:rsidRPr="005E2E82" w:rsidRDefault="00E04F1A" w:rsidP="005560FF">
            <w:pPr>
              <w:rPr>
                <w:rFonts w:asciiTheme="majorHAnsi" w:hAnsiTheme="majorHAnsi" w:cstheme="majorHAnsi"/>
                <w:sz w:val="16"/>
                <w:szCs w:val="16"/>
              </w:rPr>
            </w:pPr>
          </w:p>
        </w:tc>
        <w:tc>
          <w:tcPr>
            <w:tcW w:w="766" w:type="pct"/>
          </w:tcPr>
          <w:p w14:paraId="3D11F9BF"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 xml:space="preserve">Organically managed seedbanks and nurseries, production of biofertiliser and biopesticide </w:t>
            </w:r>
          </w:p>
        </w:tc>
        <w:tc>
          <w:tcPr>
            <w:tcW w:w="168" w:type="pct"/>
          </w:tcPr>
          <w:p w14:paraId="75A6F677" w14:textId="77777777" w:rsidR="00E04F1A" w:rsidRPr="005E2E82" w:rsidRDefault="00E04F1A" w:rsidP="005560FF">
            <w:pPr>
              <w:rPr>
                <w:rFonts w:asciiTheme="majorHAnsi" w:hAnsiTheme="majorHAnsi" w:cstheme="majorHAnsi"/>
                <w:sz w:val="16"/>
                <w:szCs w:val="16"/>
              </w:rPr>
            </w:pPr>
          </w:p>
        </w:tc>
        <w:tc>
          <w:tcPr>
            <w:tcW w:w="307" w:type="pct"/>
          </w:tcPr>
          <w:p w14:paraId="214A2A85" w14:textId="77777777" w:rsidR="00E04F1A" w:rsidRPr="005E2E82" w:rsidRDefault="00E04F1A" w:rsidP="005560FF">
            <w:pPr>
              <w:rPr>
                <w:rFonts w:asciiTheme="majorHAnsi" w:hAnsiTheme="majorHAnsi" w:cstheme="majorHAnsi"/>
                <w:sz w:val="16"/>
                <w:szCs w:val="16"/>
              </w:rPr>
            </w:pPr>
          </w:p>
        </w:tc>
      </w:tr>
      <w:tr w:rsidR="00E04F1A" w:rsidRPr="005E2E82" w14:paraId="3CFE7E80" w14:textId="77777777" w:rsidTr="005B51DF">
        <w:tc>
          <w:tcPr>
            <w:tcW w:w="818" w:type="pct"/>
          </w:tcPr>
          <w:p w14:paraId="0925A90A"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B3. What sustainability measures are in place?</w:t>
            </w:r>
          </w:p>
        </w:tc>
        <w:tc>
          <w:tcPr>
            <w:tcW w:w="778" w:type="pct"/>
          </w:tcPr>
          <w:p w14:paraId="04D2ACA5"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Traditional farming methods</w:t>
            </w:r>
          </w:p>
        </w:tc>
        <w:tc>
          <w:tcPr>
            <w:tcW w:w="166" w:type="pct"/>
          </w:tcPr>
          <w:p w14:paraId="2135D869" w14:textId="77777777" w:rsidR="00E04F1A" w:rsidRPr="005E2E82" w:rsidRDefault="00E04F1A" w:rsidP="005560FF">
            <w:pPr>
              <w:rPr>
                <w:rFonts w:asciiTheme="majorHAnsi" w:hAnsiTheme="majorHAnsi" w:cstheme="majorHAnsi"/>
                <w:sz w:val="16"/>
                <w:szCs w:val="16"/>
              </w:rPr>
            </w:pPr>
          </w:p>
        </w:tc>
        <w:tc>
          <w:tcPr>
            <w:tcW w:w="954" w:type="pct"/>
          </w:tcPr>
          <w:p w14:paraId="29BBFCE7"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Limited awareness of land and soil restoration and agroecological methods</w:t>
            </w:r>
          </w:p>
        </w:tc>
        <w:tc>
          <w:tcPr>
            <w:tcW w:w="166" w:type="pct"/>
          </w:tcPr>
          <w:p w14:paraId="2BE1EBB5" w14:textId="77777777" w:rsidR="00E04F1A" w:rsidRPr="005E2E82" w:rsidRDefault="00E04F1A" w:rsidP="005560FF">
            <w:pPr>
              <w:rPr>
                <w:rFonts w:asciiTheme="majorHAnsi" w:hAnsiTheme="majorHAnsi" w:cstheme="majorHAnsi"/>
                <w:sz w:val="16"/>
                <w:szCs w:val="16"/>
              </w:rPr>
            </w:pPr>
          </w:p>
        </w:tc>
        <w:tc>
          <w:tcPr>
            <w:tcW w:w="710" w:type="pct"/>
          </w:tcPr>
          <w:p w14:paraId="151C44AA"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Aware of and partially applying restorative agroecological methods</w:t>
            </w:r>
          </w:p>
        </w:tc>
        <w:tc>
          <w:tcPr>
            <w:tcW w:w="166" w:type="pct"/>
          </w:tcPr>
          <w:p w14:paraId="7882F34A" w14:textId="77777777" w:rsidR="00E04F1A" w:rsidRPr="005E2E82" w:rsidRDefault="00E04F1A" w:rsidP="005560FF">
            <w:pPr>
              <w:rPr>
                <w:rFonts w:asciiTheme="majorHAnsi" w:hAnsiTheme="majorHAnsi" w:cstheme="majorHAnsi"/>
                <w:sz w:val="16"/>
                <w:szCs w:val="16"/>
              </w:rPr>
            </w:pPr>
          </w:p>
        </w:tc>
        <w:tc>
          <w:tcPr>
            <w:tcW w:w="766" w:type="pct"/>
          </w:tcPr>
          <w:p w14:paraId="52BC4D4D"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 xml:space="preserve">Certified sustainability compliance using external certification or locally focused quality assurance systems such as participatory guarantee systems (PGS) </w:t>
            </w:r>
          </w:p>
        </w:tc>
        <w:tc>
          <w:tcPr>
            <w:tcW w:w="168" w:type="pct"/>
          </w:tcPr>
          <w:p w14:paraId="1CEE60B6" w14:textId="77777777" w:rsidR="00E04F1A" w:rsidRPr="005E2E82" w:rsidRDefault="00E04F1A" w:rsidP="005560FF">
            <w:pPr>
              <w:rPr>
                <w:rFonts w:asciiTheme="majorHAnsi" w:hAnsiTheme="majorHAnsi" w:cstheme="majorHAnsi"/>
                <w:sz w:val="16"/>
                <w:szCs w:val="16"/>
              </w:rPr>
            </w:pPr>
          </w:p>
        </w:tc>
        <w:tc>
          <w:tcPr>
            <w:tcW w:w="307" w:type="pct"/>
          </w:tcPr>
          <w:p w14:paraId="0000E283" w14:textId="77777777" w:rsidR="00E04F1A" w:rsidRPr="005E2E82" w:rsidRDefault="00E04F1A" w:rsidP="005560FF">
            <w:pPr>
              <w:rPr>
                <w:rFonts w:asciiTheme="majorHAnsi" w:hAnsiTheme="majorHAnsi" w:cstheme="majorHAnsi"/>
                <w:sz w:val="16"/>
                <w:szCs w:val="16"/>
              </w:rPr>
            </w:pPr>
          </w:p>
        </w:tc>
      </w:tr>
      <w:tr w:rsidR="0046331C" w:rsidRPr="005E2E82" w14:paraId="413A8101" w14:textId="77777777" w:rsidTr="005B51DF">
        <w:tc>
          <w:tcPr>
            <w:tcW w:w="818" w:type="pct"/>
          </w:tcPr>
          <w:p w14:paraId="57101145" w14:textId="6572B12D" w:rsidR="0046331C" w:rsidRPr="005E2E82" w:rsidRDefault="0046331C" w:rsidP="005560FF">
            <w:pPr>
              <w:rPr>
                <w:rFonts w:asciiTheme="majorHAnsi" w:hAnsiTheme="majorHAnsi" w:cstheme="majorHAnsi"/>
                <w:sz w:val="16"/>
                <w:szCs w:val="16"/>
              </w:rPr>
            </w:pPr>
            <w:r w:rsidRPr="005E2E82">
              <w:rPr>
                <w:rFonts w:asciiTheme="majorHAnsi" w:hAnsiTheme="majorHAnsi" w:cstheme="majorHAnsi"/>
                <w:sz w:val="16"/>
                <w:szCs w:val="16"/>
              </w:rPr>
              <w:t>B4. What biodiversity practices are in place?</w:t>
            </w:r>
          </w:p>
        </w:tc>
        <w:tc>
          <w:tcPr>
            <w:tcW w:w="778" w:type="pct"/>
          </w:tcPr>
          <w:p w14:paraId="1E735E35" w14:textId="4403D258" w:rsidR="0046331C" w:rsidRPr="005E2E82" w:rsidRDefault="0046331C" w:rsidP="005560FF">
            <w:pPr>
              <w:rPr>
                <w:rFonts w:asciiTheme="majorHAnsi" w:hAnsiTheme="majorHAnsi" w:cstheme="majorHAnsi"/>
                <w:sz w:val="16"/>
                <w:szCs w:val="16"/>
              </w:rPr>
            </w:pPr>
            <w:r w:rsidRPr="005E2E82">
              <w:rPr>
                <w:rFonts w:asciiTheme="majorHAnsi" w:hAnsiTheme="majorHAnsi" w:cstheme="majorHAnsi"/>
                <w:sz w:val="16"/>
                <w:szCs w:val="16"/>
              </w:rPr>
              <w:t>No formal biodiversity management</w:t>
            </w:r>
          </w:p>
        </w:tc>
        <w:tc>
          <w:tcPr>
            <w:tcW w:w="166" w:type="pct"/>
          </w:tcPr>
          <w:p w14:paraId="4AF1DE6F" w14:textId="77777777" w:rsidR="0046331C" w:rsidRPr="005E2E82" w:rsidRDefault="0046331C" w:rsidP="005560FF">
            <w:pPr>
              <w:rPr>
                <w:rFonts w:asciiTheme="majorHAnsi" w:hAnsiTheme="majorHAnsi" w:cstheme="majorHAnsi"/>
                <w:sz w:val="16"/>
                <w:szCs w:val="16"/>
              </w:rPr>
            </w:pPr>
          </w:p>
        </w:tc>
        <w:tc>
          <w:tcPr>
            <w:tcW w:w="954" w:type="pct"/>
          </w:tcPr>
          <w:p w14:paraId="3BEF3798" w14:textId="36A928F7" w:rsidR="0046331C" w:rsidRPr="005E2E82" w:rsidRDefault="0046331C" w:rsidP="005560FF">
            <w:pPr>
              <w:rPr>
                <w:rFonts w:asciiTheme="majorHAnsi" w:hAnsiTheme="majorHAnsi" w:cstheme="majorHAnsi"/>
                <w:sz w:val="16"/>
                <w:szCs w:val="16"/>
              </w:rPr>
            </w:pPr>
            <w:r w:rsidRPr="005E2E82">
              <w:rPr>
                <w:rFonts w:asciiTheme="majorHAnsi" w:hAnsiTheme="majorHAnsi" w:cstheme="majorHAnsi"/>
                <w:sz w:val="16"/>
                <w:szCs w:val="16"/>
              </w:rPr>
              <w:t>Primarily cash monocrops plus subsistence crops</w:t>
            </w:r>
          </w:p>
        </w:tc>
        <w:tc>
          <w:tcPr>
            <w:tcW w:w="166" w:type="pct"/>
          </w:tcPr>
          <w:p w14:paraId="633491F1" w14:textId="77777777" w:rsidR="0046331C" w:rsidRPr="005E2E82" w:rsidRDefault="0046331C" w:rsidP="005560FF">
            <w:pPr>
              <w:rPr>
                <w:rFonts w:asciiTheme="majorHAnsi" w:hAnsiTheme="majorHAnsi" w:cstheme="majorHAnsi"/>
                <w:sz w:val="16"/>
                <w:szCs w:val="16"/>
              </w:rPr>
            </w:pPr>
          </w:p>
        </w:tc>
        <w:tc>
          <w:tcPr>
            <w:tcW w:w="710" w:type="pct"/>
          </w:tcPr>
          <w:p w14:paraId="72CFAE94" w14:textId="655B303A" w:rsidR="0046331C" w:rsidRPr="005E2E82" w:rsidRDefault="0046331C" w:rsidP="005560FF">
            <w:pPr>
              <w:rPr>
                <w:rFonts w:asciiTheme="majorHAnsi" w:hAnsiTheme="majorHAnsi" w:cstheme="majorHAnsi"/>
                <w:sz w:val="16"/>
                <w:szCs w:val="16"/>
              </w:rPr>
            </w:pPr>
            <w:r w:rsidRPr="005E2E82">
              <w:rPr>
                <w:rFonts w:asciiTheme="majorHAnsi" w:hAnsiTheme="majorHAnsi" w:cstheme="majorHAnsi"/>
                <w:sz w:val="16"/>
                <w:szCs w:val="16"/>
              </w:rPr>
              <w:t>Diversified crops for several markets from agroforestry systems</w:t>
            </w:r>
          </w:p>
        </w:tc>
        <w:tc>
          <w:tcPr>
            <w:tcW w:w="166" w:type="pct"/>
          </w:tcPr>
          <w:p w14:paraId="2469506A" w14:textId="77777777" w:rsidR="0046331C" w:rsidRPr="005E2E82" w:rsidRDefault="0046331C" w:rsidP="005560FF">
            <w:pPr>
              <w:rPr>
                <w:rFonts w:asciiTheme="majorHAnsi" w:hAnsiTheme="majorHAnsi" w:cstheme="majorHAnsi"/>
                <w:sz w:val="16"/>
                <w:szCs w:val="16"/>
              </w:rPr>
            </w:pPr>
          </w:p>
        </w:tc>
        <w:tc>
          <w:tcPr>
            <w:tcW w:w="766" w:type="pct"/>
          </w:tcPr>
          <w:p w14:paraId="773EB4AB" w14:textId="7C9BA643" w:rsidR="0046331C" w:rsidRPr="005E2E82" w:rsidRDefault="0046331C" w:rsidP="005560FF">
            <w:pPr>
              <w:rPr>
                <w:rFonts w:asciiTheme="majorHAnsi" w:hAnsiTheme="majorHAnsi" w:cstheme="majorHAnsi"/>
                <w:sz w:val="16"/>
                <w:szCs w:val="16"/>
              </w:rPr>
            </w:pPr>
            <w:r w:rsidRPr="005E2E82">
              <w:rPr>
                <w:rFonts w:asciiTheme="majorHAnsi" w:hAnsiTheme="majorHAnsi" w:cstheme="majorHAnsi"/>
                <w:sz w:val="16"/>
                <w:szCs w:val="16"/>
              </w:rPr>
              <w:t>Multi-tiered agroforestry products targeting certified sustainability markets</w:t>
            </w:r>
          </w:p>
        </w:tc>
        <w:tc>
          <w:tcPr>
            <w:tcW w:w="168" w:type="pct"/>
          </w:tcPr>
          <w:p w14:paraId="3BA5ECDF" w14:textId="77777777" w:rsidR="0046331C" w:rsidRPr="005E2E82" w:rsidRDefault="0046331C" w:rsidP="005560FF">
            <w:pPr>
              <w:rPr>
                <w:rFonts w:asciiTheme="majorHAnsi" w:hAnsiTheme="majorHAnsi" w:cstheme="majorHAnsi"/>
                <w:sz w:val="16"/>
                <w:szCs w:val="16"/>
              </w:rPr>
            </w:pPr>
          </w:p>
        </w:tc>
        <w:tc>
          <w:tcPr>
            <w:tcW w:w="307" w:type="pct"/>
          </w:tcPr>
          <w:p w14:paraId="677CFE73" w14:textId="77777777" w:rsidR="0046331C" w:rsidRPr="005E2E82" w:rsidRDefault="0046331C" w:rsidP="005560FF">
            <w:pPr>
              <w:rPr>
                <w:rFonts w:asciiTheme="majorHAnsi" w:hAnsiTheme="majorHAnsi" w:cstheme="majorHAnsi"/>
                <w:sz w:val="16"/>
                <w:szCs w:val="16"/>
              </w:rPr>
            </w:pPr>
          </w:p>
        </w:tc>
      </w:tr>
      <w:tr w:rsidR="00E04F1A" w:rsidRPr="005E2E82" w14:paraId="575C8350" w14:textId="77777777" w:rsidTr="005B51DF">
        <w:tc>
          <w:tcPr>
            <w:tcW w:w="818" w:type="pct"/>
          </w:tcPr>
          <w:p w14:paraId="1C843803"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B5. What soil and carbon conservation happens?</w:t>
            </w:r>
          </w:p>
        </w:tc>
        <w:tc>
          <w:tcPr>
            <w:tcW w:w="778" w:type="pct"/>
          </w:tcPr>
          <w:p w14:paraId="17658529"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No quantified soil or carbon management</w:t>
            </w:r>
          </w:p>
        </w:tc>
        <w:tc>
          <w:tcPr>
            <w:tcW w:w="166" w:type="pct"/>
          </w:tcPr>
          <w:p w14:paraId="2CB246F8" w14:textId="77777777" w:rsidR="00E04F1A" w:rsidRPr="005E2E82" w:rsidRDefault="00E04F1A" w:rsidP="005560FF">
            <w:pPr>
              <w:rPr>
                <w:rFonts w:asciiTheme="majorHAnsi" w:hAnsiTheme="majorHAnsi" w:cstheme="majorHAnsi"/>
                <w:sz w:val="16"/>
                <w:szCs w:val="16"/>
              </w:rPr>
            </w:pPr>
          </w:p>
        </w:tc>
        <w:tc>
          <w:tcPr>
            <w:tcW w:w="954" w:type="pct"/>
          </w:tcPr>
          <w:p w14:paraId="4E596019"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Basic awareness of soil fertility and carbon management but no structured conservation practices</w:t>
            </w:r>
          </w:p>
        </w:tc>
        <w:tc>
          <w:tcPr>
            <w:tcW w:w="166" w:type="pct"/>
          </w:tcPr>
          <w:p w14:paraId="55C88E46" w14:textId="77777777" w:rsidR="00E04F1A" w:rsidRPr="005E2E82" w:rsidRDefault="00E04F1A" w:rsidP="005560FF">
            <w:pPr>
              <w:rPr>
                <w:rFonts w:asciiTheme="majorHAnsi" w:hAnsiTheme="majorHAnsi" w:cstheme="majorHAnsi"/>
                <w:sz w:val="16"/>
                <w:szCs w:val="16"/>
              </w:rPr>
            </w:pPr>
          </w:p>
        </w:tc>
        <w:tc>
          <w:tcPr>
            <w:tcW w:w="710" w:type="pct"/>
          </w:tcPr>
          <w:p w14:paraId="0A07028D"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Actively considering soil conservation and soil and tree carbon storage</w:t>
            </w:r>
          </w:p>
        </w:tc>
        <w:tc>
          <w:tcPr>
            <w:tcW w:w="166" w:type="pct"/>
          </w:tcPr>
          <w:p w14:paraId="49F99D02" w14:textId="77777777" w:rsidR="00E04F1A" w:rsidRPr="005E2E82" w:rsidRDefault="00E04F1A" w:rsidP="005560FF">
            <w:pPr>
              <w:rPr>
                <w:rFonts w:asciiTheme="majorHAnsi" w:hAnsiTheme="majorHAnsi" w:cstheme="majorHAnsi"/>
                <w:sz w:val="16"/>
                <w:szCs w:val="16"/>
              </w:rPr>
            </w:pPr>
          </w:p>
        </w:tc>
        <w:tc>
          <w:tcPr>
            <w:tcW w:w="766" w:type="pct"/>
          </w:tcPr>
          <w:p w14:paraId="08094200"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 xml:space="preserve">Advanced protocols and regular assessment of soil and carbon storage </w:t>
            </w:r>
          </w:p>
        </w:tc>
        <w:tc>
          <w:tcPr>
            <w:tcW w:w="168" w:type="pct"/>
          </w:tcPr>
          <w:p w14:paraId="6635BF88" w14:textId="77777777" w:rsidR="00E04F1A" w:rsidRPr="005E2E82" w:rsidRDefault="00E04F1A" w:rsidP="005560FF">
            <w:pPr>
              <w:rPr>
                <w:rFonts w:asciiTheme="majorHAnsi" w:hAnsiTheme="majorHAnsi" w:cstheme="majorHAnsi"/>
                <w:sz w:val="16"/>
                <w:szCs w:val="16"/>
              </w:rPr>
            </w:pPr>
          </w:p>
        </w:tc>
        <w:tc>
          <w:tcPr>
            <w:tcW w:w="307" w:type="pct"/>
          </w:tcPr>
          <w:p w14:paraId="3701B3D3" w14:textId="77777777" w:rsidR="00E04F1A" w:rsidRPr="005E2E82" w:rsidRDefault="00E04F1A" w:rsidP="005560FF">
            <w:pPr>
              <w:rPr>
                <w:rFonts w:asciiTheme="majorHAnsi" w:hAnsiTheme="majorHAnsi" w:cstheme="majorHAnsi"/>
                <w:sz w:val="16"/>
                <w:szCs w:val="16"/>
              </w:rPr>
            </w:pPr>
          </w:p>
        </w:tc>
      </w:tr>
    </w:tbl>
    <w:p w14:paraId="4D508F14" w14:textId="77777777" w:rsidR="005B51DF" w:rsidRDefault="005B51DF" w:rsidP="005B51DF">
      <w:pPr>
        <w:pStyle w:val="IIEDbodytext"/>
        <w:spacing w:after="0"/>
        <w:rPr>
          <w:rFonts w:asciiTheme="majorHAnsi" w:hAnsiTheme="majorHAnsi" w:cstheme="majorHAnsi"/>
        </w:rPr>
      </w:pPr>
    </w:p>
    <w:tbl>
      <w:tblPr>
        <w:tblStyle w:val="TableGrid"/>
        <w:tblW w:w="0" w:type="auto"/>
        <w:tblLook w:val="04A0" w:firstRow="1" w:lastRow="0" w:firstColumn="1" w:lastColumn="0" w:noHBand="0" w:noVBand="1"/>
      </w:tblPr>
      <w:tblGrid>
        <w:gridCol w:w="9174"/>
      </w:tblGrid>
      <w:tr w:rsidR="005B51DF" w14:paraId="26EAAFDB" w14:textId="77777777" w:rsidTr="00797DB0">
        <w:tc>
          <w:tcPr>
            <w:tcW w:w="9174" w:type="dxa"/>
          </w:tcPr>
          <w:p w14:paraId="268DBF25" w14:textId="526C146C" w:rsidR="005B51DF" w:rsidRDefault="005B51DF" w:rsidP="00797DB0">
            <w:pPr>
              <w:pStyle w:val="IIEDsubheading2"/>
              <w:rPr>
                <w:rFonts w:asciiTheme="majorHAnsi" w:hAnsiTheme="majorHAnsi" w:cstheme="majorHAnsi"/>
                <w:b/>
                <w:bCs/>
                <w:color w:val="auto"/>
                <w:sz w:val="18"/>
                <w:szCs w:val="18"/>
              </w:rPr>
            </w:pPr>
            <w:r w:rsidRPr="005E2E82">
              <w:rPr>
                <w:rFonts w:asciiTheme="majorHAnsi" w:hAnsiTheme="majorHAnsi" w:cstheme="majorHAnsi"/>
                <w:b/>
                <w:bCs/>
                <w:color w:val="auto"/>
                <w:sz w:val="18"/>
                <w:szCs w:val="18"/>
              </w:rPr>
              <w:t xml:space="preserve">Total </w:t>
            </w:r>
            <w:r w:rsidR="00E73818">
              <w:rPr>
                <w:rFonts w:asciiTheme="majorHAnsi" w:hAnsiTheme="majorHAnsi" w:cstheme="majorHAnsi"/>
                <w:b/>
                <w:bCs/>
                <w:color w:val="auto"/>
                <w:sz w:val="18"/>
                <w:szCs w:val="18"/>
              </w:rPr>
              <w:t>environmental management</w:t>
            </w:r>
            <w:r w:rsidRPr="005E2E82">
              <w:rPr>
                <w:rFonts w:asciiTheme="majorHAnsi" w:hAnsiTheme="majorHAnsi" w:cstheme="majorHAnsi"/>
                <w:b/>
                <w:bCs/>
                <w:color w:val="auto"/>
                <w:sz w:val="18"/>
                <w:szCs w:val="18"/>
              </w:rPr>
              <w:t xml:space="preserve"> score out of 20:</w:t>
            </w:r>
          </w:p>
        </w:tc>
      </w:tr>
      <w:tr w:rsidR="005B51DF" w14:paraId="58C4872F" w14:textId="77777777" w:rsidTr="00797DB0">
        <w:tc>
          <w:tcPr>
            <w:tcW w:w="9174" w:type="dxa"/>
          </w:tcPr>
          <w:p w14:paraId="14692DFE" w14:textId="77777777" w:rsidR="005B51DF" w:rsidRPr="005E2E82" w:rsidRDefault="005B51DF" w:rsidP="00797DB0">
            <w:pPr>
              <w:pStyle w:val="IIEDbodytext"/>
              <w:rPr>
                <w:rFonts w:asciiTheme="majorHAnsi" w:hAnsiTheme="majorHAnsi" w:cstheme="majorHAnsi"/>
                <w:b/>
                <w:bCs/>
                <w:sz w:val="18"/>
                <w:szCs w:val="18"/>
              </w:rPr>
            </w:pPr>
            <w:r w:rsidRPr="005E2E82">
              <w:rPr>
                <w:rFonts w:asciiTheme="majorHAnsi" w:hAnsiTheme="majorHAnsi" w:cstheme="majorHAnsi"/>
                <w:b/>
                <w:bCs/>
                <w:sz w:val="18"/>
                <w:szCs w:val="18"/>
              </w:rPr>
              <w:t>Notes:</w:t>
            </w:r>
          </w:p>
          <w:p w14:paraId="22161D0D" w14:textId="77777777" w:rsidR="005B51DF" w:rsidRDefault="005B51DF" w:rsidP="00797DB0">
            <w:pPr>
              <w:pStyle w:val="IIEDbodytext"/>
              <w:rPr>
                <w:rFonts w:asciiTheme="majorHAnsi" w:hAnsiTheme="majorHAnsi" w:cstheme="majorHAnsi"/>
                <w:b/>
                <w:bCs/>
                <w:sz w:val="18"/>
                <w:szCs w:val="18"/>
              </w:rPr>
            </w:pPr>
          </w:p>
          <w:p w14:paraId="3AB62B6C" w14:textId="77777777" w:rsidR="005B51DF" w:rsidRDefault="005B51DF" w:rsidP="00797DB0">
            <w:pPr>
              <w:pStyle w:val="IIEDbodytext"/>
              <w:rPr>
                <w:rFonts w:asciiTheme="majorHAnsi" w:hAnsiTheme="majorHAnsi" w:cstheme="majorHAnsi"/>
                <w:b/>
                <w:bCs/>
                <w:sz w:val="18"/>
                <w:szCs w:val="18"/>
              </w:rPr>
            </w:pPr>
          </w:p>
          <w:p w14:paraId="6F73B5AD" w14:textId="77777777" w:rsidR="005B51DF" w:rsidRDefault="005B51DF" w:rsidP="00797DB0">
            <w:pPr>
              <w:pStyle w:val="IIEDbodytext"/>
              <w:rPr>
                <w:rFonts w:asciiTheme="majorHAnsi" w:hAnsiTheme="majorHAnsi" w:cstheme="majorHAnsi"/>
                <w:b/>
                <w:bCs/>
                <w:sz w:val="18"/>
                <w:szCs w:val="18"/>
              </w:rPr>
            </w:pPr>
          </w:p>
          <w:p w14:paraId="7F9859FA" w14:textId="77777777" w:rsidR="00380041" w:rsidRDefault="00380041" w:rsidP="00797DB0">
            <w:pPr>
              <w:pStyle w:val="IIEDbodytext"/>
              <w:rPr>
                <w:rFonts w:asciiTheme="majorHAnsi" w:hAnsiTheme="majorHAnsi" w:cstheme="majorHAnsi"/>
                <w:b/>
                <w:bCs/>
                <w:sz w:val="18"/>
                <w:szCs w:val="18"/>
              </w:rPr>
            </w:pPr>
          </w:p>
          <w:p w14:paraId="456542E8" w14:textId="77777777" w:rsidR="005B51DF" w:rsidRDefault="005B51DF" w:rsidP="00797DB0">
            <w:pPr>
              <w:pStyle w:val="IIEDbodytext"/>
              <w:rPr>
                <w:rFonts w:asciiTheme="majorHAnsi" w:hAnsiTheme="majorHAnsi" w:cstheme="majorHAnsi"/>
                <w:b/>
                <w:bCs/>
                <w:sz w:val="18"/>
                <w:szCs w:val="18"/>
              </w:rPr>
            </w:pPr>
          </w:p>
        </w:tc>
      </w:tr>
    </w:tbl>
    <w:p w14:paraId="73D579F2" w14:textId="5562E0A2" w:rsidR="00E04F1A" w:rsidRPr="005E2E82" w:rsidRDefault="00E04F1A" w:rsidP="00E04F1A">
      <w:pPr>
        <w:pStyle w:val="IIEDbodytext"/>
        <w:rPr>
          <w:rFonts w:asciiTheme="majorHAnsi" w:hAnsiTheme="majorHAnsi" w:cstheme="majorHAnsi"/>
        </w:rPr>
      </w:pPr>
      <w:r w:rsidRPr="005E2E82">
        <w:rPr>
          <w:rFonts w:asciiTheme="majorHAnsi" w:hAnsiTheme="majorHAnsi" w:cstheme="majorHAnsi"/>
        </w:rPr>
        <w:br w:type="page"/>
      </w:r>
      <w:bookmarkStart w:id="4" w:name="_Toc225159416"/>
    </w:p>
    <w:p w14:paraId="1F874B14" w14:textId="0B368C28" w:rsidR="00E04F1A" w:rsidRPr="005E2E82" w:rsidRDefault="00A95100" w:rsidP="00AE78BB">
      <w:pPr>
        <w:pStyle w:val="IIEDsubheading2"/>
        <w:rPr>
          <w:rFonts w:asciiTheme="majorHAnsi" w:hAnsiTheme="majorHAnsi" w:cstheme="majorHAnsi"/>
        </w:rPr>
      </w:pPr>
      <w:r w:rsidRPr="005E2E82">
        <w:rPr>
          <w:rFonts w:asciiTheme="majorHAnsi" w:hAnsiTheme="majorHAnsi" w:cstheme="majorHAnsi"/>
        </w:rPr>
        <w:lastRenderedPageBreak/>
        <w:t>1</w:t>
      </w:r>
      <w:r w:rsidR="00E04F1A" w:rsidRPr="005E2E82">
        <w:rPr>
          <w:rFonts w:asciiTheme="majorHAnsi" w:hAnsiTheme="majorHAnsi" w:cstheme="majorHAnsi"/>
        </w:rPr>
        <w:t>.3 Assessment of economic entrepreneurship and viability</w:t>
      </w:r>
      <w:bookmarkEnd w:id="4"/>
    </w:p>
    <w:p w14:paraId="24580BE5" w14:textId="332EE57F" w:rsidR="00E04F1A" w:rsidRPr="005E2E82" w:rsidRDefault="00E04F1A" w:rsidP="00E04F1A">
      <w:pPr>
        <w:pStyle w:val="IIEDbodytext"/>
        <w:rPr>
          <w:rFonts w:asciiTheme="majorHAnsi" w:hAnsiTheme="majorHAnsi" w:cstheme="majorHAnsi"/>
        </w:rPr>
      </w:pPr>
      <w:r w:rsidRPr="005E2E82">
        <w:rPr>
          <w:rFonts w:asciiTheme="majorHAnsi" w:hAnsiTheme="majorHAnsi" w:cstheme="majorHAnsi"/>
        </w:rPr>
        <w:t xml:space="preserve">The following questions assess the degree to which </w:t>
      </w:r>
      <w:r w:rsidR="008D5865" w:rsidRPr="005E2E82">
        <w:rPr>
          <w:rFonts w:asciiTheme="majorHAnsi" w:hAnsiTheme="majorHAnsi" w:cstheme="majorHAnsi"/>
        </w:rPr>
        <w:t>the organisation</w:t>
      </w:r>
      <w:r w:rsidRPr="005E2E82">
        <w:rPr>
          <w:rFonts w:asciiTheme="majorHAnsi" w:hAnsiTheme="majorHAnsi" w:cstheme="majorHAnsi"/>
        </w:rPr>
        <w:t xml:space="preserve"> form</w:t>
      </w:r>
      <w:r w:rsidR="008D5865" w:rsidRPr="005E2E82">
        <w:rPr>
          <w:rFonts w:asciiTheme="majorHAnsi" w:hAnsiTheme="majorHAnsi" w:cstheme="majorHAnsi"/>
        </w:rPr>
        <w:t>s</w:t>
      </w:r>
      <w:r w:rsidRPr="005E2E82">
        <w:rPr>
          <w:rFonts w:asciiTheme="majorHAnsi" w:hAnsiTheme="majorHAnsi" w:cstheme="majorHAnsi"/>
        </w:rPr>
        <w:t>, research</w:t>
      </w:r>
      <w:r w:rsidR="008D5865" w:rsidRPr="005E2E82">
        <w:rPr>
          <w:rFonts w:asciiTheme="majorHAnsi" w:hAnsiTheme="majorHAnsi" w:cstheme="majorHAnsi"/>
        </w:rPr>
        <w:t>es</w:t>
      </w:r>
      <w:r w:rsidRPr="005E2E82">
        <w:rPr>
          <w:rFonts w:asciiTheme="majorHAnsi" w:hAnsiTheme="majorHAnsi" w:cstheme="majorHAnsi"/>
        </w:rPr>
        <w:t xml:space="preserve"> and develop</w:t>
      </w:r>
      <w:r w:rsidR="008D5865" w:rsidRPr="005E2E82">
        <w:rPr>
          <w:rFonts w:asciiTheme="majorHAnsi" w:hAnsiTheme="majorHAnsi" w:cstheme="majorHAnsi"/>
        </w:rPr>
        <w:t>s</w:t>
      </w:r>
      <w:r w:rsidRPr="005E2E82">
        <w:rPr>
          <w:rFonts w:asciiTheme="majorHAnsi" w:hAnsiTheme="majorHAnsi" w:cstheme="majorHAnsi"/>
        </w:rPr>
        <w:t xml:space="preserve"> viable value propositions and management structures, and invest</w:t>
      </w:r>
      <w:r w:rsidR="008D5865" w:rsidRPr="005E2E82">
        <w:rPr>
          <w:rFonts w:asciiTheme="majorHAnsi" w:hAnsiTheme="majorHAnsi" w:cstheme="majorHAnsi"/>
        </w:rPr>
        <w:t>s</w:t>
      </w:r>
      <w:r w:rsidRPr="005E2E82">
        <w:rPr>
          <w:rFonts w:asciiTheme="majorHAnsi" w:hAnsiTheme="majorHAnsi" w:cstheme="majorHAnsi"/>
        </w:rPr>
        <w:t xml:space="preserve"> in production qualities and efficiencies in ways that ensure profitability. This involves issues of market analysis, value creation and customer segmentation, attraction and retention. </w:t>
      </w:r>
    </w:p>
    <w:tbl>
      <w:tblPr>
        <w:tblStyle w:val="TableGrid"/>
        <w:tblW w:w="5019" w:type="pct"/>
        <w:tblLayout w:type="fixed"/>
        <w:tblLook w:val="04A0" w:firstRow="1" w:lastRow="0" w:firstColumn="1" w:lastColumn="0" w:noHBand="0" w:noVBand="1"/>
      </w:tblPr>
      <w:tblGrid>
        <w:gridCol w:w="1511"/>
        <w:gridCol w:w="1271"/>
        <w:gridCol w:w="320"/>
        <w:gridCol w:w="1262"/>
        <w:gridCol w:w="320"/>
        <w:gridCol w:w="1531"/>
        <w:gridCol w:w="372"/>
        <w:gridCol w:w="1731"/>
        <w:gridCol w:w="324"/>
        <w:gridCol w:w="567"/>
      </w:tblGrid>
      <w:tr w:rsidR="00E04F1A" w:rsidRPr="005E2E82" w14:paraId="2F7D69BE" w14:textId="77777777" w:rsidTr="00401AC0">
        <w:tc>
          <w:tcPr>
            <w:tcW w:w="820" w:type="pct"/>
            <w:shd w:val="clear" w:color="auto" w:fill="00B3DF"/>
          </w:tcPr>
          <w:p w14:paraId="60CD0A8F"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Maturity status</w:t>
            </w:r>
          </w:p>
        </w:tc>
        <w:tc>
          <w:tcPr>
            <w:tcW w:w="690" w:type="pct"/>
            <w:shd w:val="clear" w:color="auto" w:fill="00B3DF"/>
          </w:tcPr>
          <w:p w14:paraId="351AFCE5"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 xml:space="preserve">Nascent </w:t>
            </w:r>
          </w:p>
        </w:tc>
        <w:tc>
          <w:tcPr>
            <w:tcW w:w="174" w:type="pct"/>
            <w:shd w:val="clear" w:color="auto" w:fill="00B3DF"/>
          </w:tcPr>
          <w:p w14:paraId="6764BB13"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1</w:t>
            </w:r>
          </w:p>
        </w:tc>
        <w:tc>
          <w:tcPr>
            <w:tcW w:w="685" w:type="pct"/>
            <w:shd w:val="clear" w:color="auto" w:fill="00B3DF"/>
          </w:tcPr>
          <w:p w14:paraId="1E69B899"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 xml:space="preserve">Emergent </w:t>
            </w:r>
          </w:p>
        </w:tc>
        <w:tc>
          <w:tcPr>
            <w:tcW w:w="174" w:type="pct"/>
            <w:shd w:val="clear" w:color="auto" w:fill="00B3DF"/>
          </w:tcPr>
          <w:p w14:paraId="58DB8040"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2</w:t>
            </w:r>
          </w:p>
        </w:tc>
        <w:tc>
          <w:tcPr>
            <w:tcW w:w="831" w:type="pct"/>
            <w:shd w:val="clear" w:color="auto" w:fill="00B3DF"/>
          </w:tcPr>
          <w:p w14:paraId="77D3F9B4"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Advancing</w:t>
            </w:r>
          </w:p>
        </w:tc>
        <w:tc>
          <w:tcPr>
            <w:tcW w:w="202" w:type="pct"/>
            <w:shd w:val="clear" w:color="auto" w:fill="00B3DF"/>
          </w:tcPr>
          <w:p w14:paraId="1A1F6228"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3</w:t>
            </w:r>
          </w:p>
        </w:tc>
        <w:tc>
          <w:tcPr>
            <w:tcW w:w="940" w:type="pct"/>
            <w:shd w:val="clear" w:color="auto" w:fill="00B3DF"/>
          </w:tcPr>
          <w:p w14:paraId="4105646F"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Mature</w:t>
            </w:r>
          </w:p>
        </w:tc>
        <w:tc>
          <w:tcPr>
            <w:tcW w:w="176" w:type="pct"/>
            <w:shd w:val="clear" w:color="auto" w:fill="00B3DF"/>
          </w:tcPr>
          <w:p w14:paraId="06EAD03E"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4</w:t>
            </w:r>
          </w:p>
        </w:tc>
        <w:tc>
          <w:tcPr>
            <w:tcW w:w="308" w:type="pct"/>
            <w:shd w:val="clear" w:color="auto" w:fill="00B3DF"/>
          </w:tcPr>
          <w:p w14:paraId="79438CCC"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Sum</w:t>
            </w:r>
          </w:p>
        </w:tc>
      </w:tr>
      <w:tr w:rsidR="00E04F1A" w:rsidRPr="005E2E82" w14:paraId="0BFF4E99" w14:textId="77777777" w:rsidTr="00401AC0">
        <w:tc>
          <w:tcPr>
            <w:tcW w:w="820" w:type="pct"/>
          </w:tcPr>
          <w:p w14:paraId="794E6CC5"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C. Economic entrepreneurship and viability</w:t>
            </w:r>
          </w:p>
        </w:tc>
        <w:tc>
          <w:tcPr>
            <w:tcW w:w="690" w:type="pct"/>
          </w:tcPr>
          <w:p w14:paraId="50AFBE19"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Individuals selling to local markets or market intermediaries</w:t>
            </w:r>
          </w:p>
        </w:tc>
        <w:tc>
          <w:tcPr>
            <w:tcW w:w="174" w:type="pct"/>
          </w:tcPr>
          <w:p w14:paraId="011C9ABB" w14:textId="77777777" w:rsidR="00E04F1A" w:rsidRPr="005E2E82" w:rsidRDefault="00E04F1A" w:rsidP="005560FF">
            <w:pPr>
              <w:rPr>
                <w:rFonts w:asciiTheme="majorHAnsi" w:hAnsiTheme="majorHAnsi" w:cstheme="majorHAnsi"/>
                <w:b/>
                <w:bCs/>
                <w:sz w:val="16"/>
                <w:szCs w:val="16"/>
              </w:rPr>
            </w:pPr>
          </w:p>
        </w:tc>
        <w:tc>
          <w:tcPr>
            <w:tcW w:w="685" w:type="pct"/>
          </w:tcPr>
          <w:p w14:paraId="41689CA6"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Collective group but still variable product quality and individual sales</w:t>
            </w:r>
          </w:p>
        </w:tc>
        <w:tc>
          <w:tcPr>
            <w:tcW w:w="174" w:type="pct"/>
          </w:tcPr>
          <w:p w14:paraId="654E664B" w14:textId="77777777" w:rsidR="00E04F1A" w:rsidRPr="005E2E82" w:rsidRDefault="00E04F1A" w:rsidP="005560FF">
            <w:pPr>
              <w:rPr>
                <w:rFonts w:asciiTheme="majorHAnsi" w:hAnsiTheme="majorHAnsi" w:cstheme="majorHAnsi"/>
                <w:b/>
                <w:bCs/>
                <w:sz w:val="16"/>
                <w:szCs w:val="16"/>
              </w:rPr>
            </w:pPr>
          </w:p>
        </w:tc>
        <w:tc>
          <w:tcPr>
            <w:tcW w:w="831" w:type="pct"/>
          </w:tcPr>
          <w:p w14:paraId="0BB73652"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Collective group with market research and sales to segmented customers</w:t>
            </w:r>
          </w:p>
        </w:tc>
        <w:tc>
          <w:tcPr>
            <w:tcW w:w="202" w:type="pct"/>
          </w:tcPr>
          <w:p w14:paraId="0EABB0EC" w14:textId="77777777" w:rsidR="00E04F1A" w:rsidRPr="005E2E82" w:rsidRDefault="00E04F1A" w:rsidP="005560FF">
            <w:pPr>
              <w:rPr>
                <w:rFonts w:asciiTheme="majorHAnsi" w:hAnsiTheme="majorHAnsi" w:cstheme="majorHAnsi"/>
                <w:b/>
                <w:bCs/>
                <w:sz w:val="16"/>
                <w:szCs w:val="16"/>
              </w:rPr>
            </w:pPr>
          </w:p>
        </w:tc>
        <w:tc>
          <w:tcPr>
            <w:tcW w:w="940" w:type="pct"/>
          </w:tcPr>
          <w:p w14:paraId="6BAF0BFF"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Integral market strategy responding to customer need via latest technology</w:t>
            </w:r>
          </w:p>
        </w:tc>
        <w:tc>
          <w:tcPr>
            <w:tcW w:w="176" w:type="pct"/>
          </w:tcPr>
          <w:p w14:paraId="356C33AB" w14:textId="77777777" w:rsidR="00E04F1A" w:rsidRPr="005E2E82" w:rsidRDefault="00E04F1A" w:rsidP="005560FF">
            <w:pPr>
              <w:rPr>
                <w:rFonts w:asciiTheme="majorHAnsi" w:hAnsiTheme="majorHAnsi" w:cstheme="majorHAnsi"/>
                <w:b/>
                <w:bCs/>
                <w:sz w:val="16"/>
                <w:szCs w:val="16"/>
              </w:rPr>
            </w:pPr>
          </w:p>
        </w:tc>
        <w:tc>
          <w:tcPr>
            <w:tcW w:w="308" w:type="pct"/>
          </w:tcPr>
          <w:p w14:paraId="1306EEAE" w14:textId="77777777" w:rsidR="00E04F1A" w:rsidRPr="005E2E82" w:rsidRDefault="00E04F1A" w:rsidP="005560FF">
            <w:pPr>
              <w:rPr>
                <w:rFonts w:asciiTheme="majorHAnsi" w:hAnsiTheme="majorHAnsi" w:cstheme="majorHAnsi"/>
                <w:b/>
                <w:bCs/>
                <w:sz w:val="16"/>
                <w:szCs w:val="16"/>
              </w:rPr>
            </w:pPr>
          </w:p>
        </w:tc>
      </w:tr>
      <w:tr w:rsidR="00E04F1A" w:rsidRPr="005E2E82" w14:paraId="3E52337D" w14:textId="77777777" w:rsidTr="00401AC0">
        <w:tc>
          <w:tcPr>
            <w:tcW w:w="820" w:type="pct"/>
          </w:tcPr>
          <w:p w14:paraId="5C76FEB3"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C1. What market analysis and development are in place?</w:t>
            </w:r>
          </w:p>
        </w:tc>
        <w:tc>
          <w:tcPr>
            <w:tcW w:w="690" w:type="pct"/>
          </w:tcPr>
          <w:p w14:paraId="5C15FEEE"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No market analysis or development</w:t>
            </w:r>
          </w:p>
        </w:tc>
        <w:tc>
          <w:tcPr>
            <w:tcW w:w="174" w:type="pct"/>
          </w:tcPr>
          <w:p w14:paraId="52E1CB7F" w14:textId="77777777" w:rsidR="00E04F1A" w:rsidRPr="005E2E82" w:rsidRDefault="00E04F1A" w:rsidP="005560FF">
            <w:pPr>
              <w:rPr>
                <w:rFonts w:asciiTheme="majorHAnsi" w:hAnsiTheme="majorHAnsi" w:cstheme="majorHAnsi"/>
                <w:sz w:val="16"/>
                <w:szCs w:val="16"/>
              </w:rPr>
            </w:pPr>
          </w:p>
        </w:tc>
        <w:tc>
          <w:tcPr>
            <w:tcW w:w="685" w:type="pct"/>
          </w:tcPr>
          <w:p w14:paraId="3B48BB93"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 xml:space="preserve">Individual ad hoc sales to segments of unresearched market </w:t>
            </w:r>
          </w:p>
        </w:tc>
        <w:tc>
          <w:tcPr>
            <w:tcW w:w="174" w:type="pct"/>
          </w:tcPr>
          <w:p w14:paraId="7050DA94" w14:textId="77777777" w:rsidR="00E04F1A" w:rsidRPr="005E2E82" w:rsidRDefault="00E04F1A" w:rsidP="005560FF">
            <w:pPr>
              <w:rPr>
                <w:rFonts w:asciiTheme="majorHAnsi" w:hAnsiTheme="majorHAnsi" w:cstheme="majorHAnsi"/>
                <w:sz w:val="16"/>
                <w:szCs w:val="16"/>
              </w:rPr>
            </w:pPr>
          </w:p>
        </w:tc>
        <w:tc>
          <w:tcPr>
            <w:tcW w:w="831" w:type="pct"/>
          </w:tcPr>
          <w:p w14:paraId="68DE5A59"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Researched market with business plan for collective customer sales</w:t>
            </w:r>
          </w:p>
        </w:tc>
        <w:tc>
          <w:tcPr>
            <w:tcW w:w="202" w:type="pct"/>
          </w:tcPr>
          <w:p w14:paraId="353CE877" w14:textId="77777777" w:rsidR="00E04F1A" w:rsidRPr="005E2E82" w:rsidRDefault="00E04F1A" w:rsidP="005560FF">
            <w:pPr>
              <w:rPr>
                <w:rFonts w:asciiTheme="majorHAnsi" w:hAnsiTheme="majorHAnsi" w:cstheme="majorHAnsi"/>
                <w:sz w:val="16"/>
                <w:szCs w:val="16"/>
              </w:rPr>
            </w:pPr>
          </w:p>
        </w:tc>
        <w:tc>
          <w:tcPr>
            <w:tcW w:w="940" w:type="pct"/>
          </w:tcPr>
          <w:p w14:paraId="7CAEF8CA"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Market research informs evolving business plans and many repeat customer sales</w:t>
            </w:r>
          </w:p>
        </w:tc>
        <w:tc>
          <w:tcPr>
            <w:tcW w:w="176" w:type="pct"/>
          </w:tcPr>
          <w:p w14:paraId="5F8B5C3C" w14:textId="77777777" w:rsidR="00E04F1A" w:rsidRPr="005E2E82" w:rsidRDefault="00E04F1A" w:rsidP="005560FF">
            <w:pPr>
              <w:rPr>
                <w:rFonts w:asciiTheme="majorHAnsi" w:hAnsiTheme="majorHAnsi" w:cstheme="majorHAnsi"/>
                <w:sz w:val="16"/>
                <w:szCs w:val="16"/>
              </w:rPr>
            </w:pPr>
          </w:p>
        </w:tc>
        <w:tc>
          <w:tcPr>
            <w:tcW w:w="308" w:type="pct"/>
          </w:tcPr>
          <w:p w14:paraId="005E5792" w14:textId="77777777" w:rsidR="00E04F1A" w:rsidRPr="005E2E82" w:rsidRDefault="00E04F1A" w:rsidP="005560FF">
            <w:pPr>
              <w:rPr>
                <w:rFonts w:asciiTheme="majorHAnsi" w:hAnsiTheme="majorHAnsi" w:cstheme="majorHAnsi"/>
                <w:sz w:val="16"/>
                <w:szCs w:val="16"/>
              </w:rPr>
            </w:pPr>
          </w:p>
        </w:tc>
      </w:tr>
      <w:tr w:rsidR="00E04F1A" w:rsidRPr="005E2E82" w14:paraId="69247A1E" w14:textId="77777777" w:rsidTr="00401AC0">
        <w:tc>
          <w:tcPr>
            <w:tcW w:w="820" w:type="pct"/>
          </w:tcPr>
          <w:p w14:paraId="728E05C5"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C2. What production management is in place?</w:t>
            </w:r>
          </w:p>
        </w:tc>
        <w:tc>
          <w:tcPr>
            <w:tcW w:w="690" w:type="pct"/>
          </w:tcPr>
          <w:p w14:paraId="4D804A1B"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No production records or management</w:t>
            </w:r>
          </w:p>
        </w:tc>
        <w:tc>
          <w:tcPr>
            <w:tcW w:w="174" w:type="pct"/>
          </w:tcPr>
          <w:p w14:paraId="4DA7CB3E" w14:textId="77777777" w:rsidR="00E04F1A" w:rsidRPr="005E2E82" w:rsidRDefault="00E04F1A" w:rsidP="005560FF">
            <w:pPr>
              <w:rPr>
                <w:rFonts w:asciiTheme="majorHAnsi" w:hAnsiTheme="majorHAnsi" w:cstheme="majorHAnsi"/>
                <w:sz w:val="16"/>
                <w:szCs w:val="16"/>
              </w:rPr>
            </w:pPr>
          </w:p>
        </w:tc>
        <w:tc>
          <w:tcPr>
            <w:tcW w:w="685" w:type="pct"/>
          </w:tcPr>
          <w:p w14:paraId="392CF6C5"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Unpredictable seasonal product volumes, no alternative supply, some production records</w:t>
            </w:r>
          </w:p>
        </w:tc>
        <w:tc>
          <w:tcPr>
            <w:tcW w:w="174" w:type="pct"/>
          </w:tcPr>
          <w:p w14:paraId="0D03B6F7" w14:textId="77777777" w:rsidR="00E04F1A" w:rsidRPr="005E2E82" w:rsidRDefault="00E04F1A" w:rsidP="005560FF">
            <w:pPr>
              <w:rPr>
                <w:rFonts w:asciiTheme="majorHAnsi" w:hAnsiTheme="majorHAnsi" w:cstheme="majorHAnsi"/>
                <w:sz w:val="16"/>
                <w:szCs w:val="16"/>
              </w:rPr>
            </w:pPr>
          </w:p>
        </w:tc>
        <w:tc>
          <w:tcPr>
            <w:tcW w:w="831" w:type="pct"/>
          </w:tcPr>
          <w:p w14:paraId="628EDB93"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Managed production stocks with backup suppliers for stability and routinely updated production records</w:t>
            </w:r>
          </w:p>
        </w:tc>
        <w:tc>
          <w:tcPr>
            <w:tcW w:w="202" w:type="pct"/>
          </w:tcPr>
          <w:p w14:paraId="1D8A78EF" w14:textId="77777777" w:rsidR="00E04F1A" w:rsidRPr="005E2E82" w:rsidRDefault="00E04F1A" w:rsidP="005560FF">
            <w:pPr>
              <w:rPr>
                <w:rFonts w:asciiTheme="majorHAnsi" w:hAnsiTheme="majorHAnsi" w:cstheme="majorHAnsi"/>
                <w:sz w:val="16"/>
                <w:szCs w:val="16"/>
              </w:rPr>
            </w:pPr>
          </w:p>
        </w:tc>
        <w:tc>
          <w:tcPr>
            <w:tcW w:w="940" w:type="pct"/>
          </w:tcPr>
          <w:p w14:paraId="644E3D31"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Stable managed production with formal growth strategy and backup suppliers, backed by computerised production records</w:t>
            </w:r>
          </w:p>
        </w:tc>
        <w:tc>
          <w:tcPr>
            <w:tcW w:w="176" w:type="pct"/>
          </w:tcPr>
          <w:p w14:paraId="288E6EDF" w14:textId="77777777" w:rsidR="00E04F1A" w:rsidRPr="005E2E82" w:rsidRDefault="00E04F1A" w:rsidP="005560FF">
            <w:pPr>
              <w:rPr>
                <w:rFonts w:asciiTheme="majorHAnsi" w:hAnsiTheme="majorHAnsi" w:cstheme="majorHAnsi"/>
                <w:sz w:val="16"/>
                <w:szCs w:val="16"/>
              </w:rPr>
            </w:pPr>
          </w:p>
        </w:tc>
        <w:tc>
          <w:tcPr>
            <w:tcW w:w="308" w:type="pct"/>
          </w:tcPr>
          <w:p w14:paraId="7B403454" w14:textId="77777777" w:rsidR="00E04F1A" w:rsidRPr="005E2E82" w:rsidRDefault="00E04F1A" w:rsidP="005560FF">
            <w:pPr>
              <w:rPr>
                <w:rFonts w:asciiTheme="majorHAnsi" w:hAnsiTheme="majorHAnsi" w:cstheme="majorHAnsi"/>
                <w:sz w:val="16"/>
                <w:szCs w:val="16"/>
              </w:rPr>
            </w:pPr>
          </w:p>
        </w:tc>
      </w:tr>
      <w:tr w:rsidR="00E04F1A" w:rsidRPr="005E2E82" w14:paraId="03678691" w14:textId="77777777" w:rsidTr="00401AC0">
        <w:tc>
          <w:tcPr>
            <w:tcW w:w="820" w:type="pct"/>
          </w:tcPr>
          <w:p w14:paraId="376DB7A0"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C3. What quality standards and customer satisfaction surveys are in place?</w:t>
            </w:r>
          </w:p>
        </w:tc>
        <w:tc>
          <w:tcPr>
            <w:tcW w:w="690" w:type="pct"/>
          </w:tcPr>
          <w:p w14:paraId="072A5017"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No quality standards or customer research</w:t>
            </w:r>
          </w:p>
        </w:tc>
        <w:tc>
          <w:tcPr>
            <w:tcW w:w="174" w:type="pct"/>
          </w:tcPr>
          <w:p w14:paraId="7D4F4976" w14:textId="77777777" w:rsidR="00E04F1A" w:rsidRPr="005E2E82" w:rsidRDefault="00E04F1A" w:rsidP="005560FF">
            <w:pPr>
              <w:rPr>
                <w:rFonts w:asciiTheme="majorHAnsi" w:hAnsiTheme="majorHAnsi" w:cstheme="majorHAnsi"/>
                <w:sz w:val="16"/>
                <w:szCs w:val="16"/>
              </w:rPr>
            </w:pPr>
          </w:p>
        </w:tc>
        <w:tc>
          <w:tcPr>
            <w:tcW w:w="685" w:type="pct"/>
          </w:tcPr>
          <w:p w14:paraId="65C21C2A"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 xml:space="preserve">Individual and variable quality standards and customer relations </w:t>
            </w:r>
          </w:p>
        </w:tc>
        <w:tc>
          <w:tcPr>
            <w:tcW w:w="174" w:type="pct"/>
          </w:tcPr>
          <w:p w14:paraId="62BF7177" w14:textId="77777777" w:rsidR="00E04F1A" w:rsidRPr="005E2E82" w:rsidRDefault="00E04F1A" w:rsidP="005560FF">
            <w:pPr>
              <w:rPr>
                <w:rFonts w:asciiTheme="majorHAnsi" w:hAnsiTheme="majorHAnsi" w:cstheme="majorHAnsi"/>
                <w:sz w:val="16"/>
                <w:szCs w:val="16"/>
              </w:rPr>
            </w:pPr>
          </w:p>
        </w:tc>
        <w:tc>
          <w:tcPr>
            <w:tcW w:w="831" w:type="pct"/>
          </w:tcPr>
          <w:p w14:paraId="6570C5E2"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Quality standards are in place, based on customer, national or industry standards for given commodity</w:t>
            </w:r>
          </w:p>
        </w:tc>
        <w:tc>
          <w:tcPr>
            <w:tcW w:w="202" w:type="pct"/>
          </w:tcPr>
          <w:p w14:paraId="32645F45" w14:textId="77777777" w:rsidR="00E04F1A" w:rsidRPr="005E2E82" w:rsidRDefault="00E04F1A" w:rsidP="005560FF">
            <w:pPr>
              <w:rPr>
                <w:rFonts w:asciiTheme="majorHAnsi" w:hAnsiTheme="majorHAnsi" w:cstheme="majorHAnsi"/>
                <w:sz w:val="16"/>
                <w:szCs w:val="16"/>
              </w:rPr>
            </w:pPr>
          </w:p>
        </w:tc>
        <w:tc>
          <w:tcPr>
            <w:tcW w:w="940" w:type="pct"/>
          </w:tcPr>
          <w:p w14:paraId="4FA7B0AF"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Product brand and quality are continually upgraded in responce to customer feedback, national standards, production improvements</w:t>
            </w:r>
          </w:p>
        </w:tc>
        <w:tc>
          <w:tcPr>
            <w:tcW w:w="176" w:type="pct"/>
          </w:tcPr>
          <w:p w14:paraId="6F320283" w14:textId="77777777" w:rsidR="00E04F1A" w:rsidRPr="005E2E82" w:rsidRDefault="00E04F1A" w:rsidP="005560FF">
            <w:pPr>
              <w:rPr>
                <w:rFonts w:asciiTheme="majorHAnsi" w:hAnsiTheme="majorHAnsi" w:cstheme="majorHAnsi"/>
                <w:sz w:val="16"/>
                <w:szCs w:val="16"/>
              </w:rPr>
            </w:pPr>
          </w:p>
        </w:tc>
        <w:tc>
          <w:tcPr>
            <w:tcW w:w="308" w:type="pct"/>
          </w:tcPr>
          <w:p w14:paraId="6C974CBB" w14:textId="77777777" w:rsidR="00E04F1A" w:rsidRPr="005E2E82" w:rsidRDefault="00E04F1A" w:rsidP="005560FF">
            <w:pPr>
              <w:rPr>
                <w:rFonts w:asciiTheme="majorHAnsi" w:hAnsiTheme="majorHAnsi" w:cstheme="majorHAnsi"/>
                <w:sz w:val="16"/>
                <w:szCs w:val="16"/>
              </w:rPr>
            </w:pPr>
          </w:p>
        </w:tc>
      </w:tr>
      <w:tr w:rsidR="00E04F1A" w:rsidRPr="005E2E82" w14:paraId="0B641FAA" w14:textId="77777777" w:rsidTr="00401AC0">
        <w:tc>
          <w:tcPr>
            <w:tcW w:w="820" w:type="pct"/>
          </w:tcPr>
          <w:p w14:paraId="35A21A0E"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C4. What cost and break-even projections are in place?</w:t>
            </w:r>
          </w:p>
        </w:tc>
        <w:tc>
          <w:tcPr>
            <w:tcW w:w="690" w:type="pct"/>
          </w:tcPr>
          <w:p w14:paraId="26CE5976"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Costing determined by traders, profitability and break-even unknown</w:t>
            </w:r>
          </w:p>
        </w:tc>
        <w:tc>
          <w:tcPr>
            <w:tcW w:w="174" w:type="pct"/>
          </w:tcPr>
          <w:p w14:paraId="554ADD8E" w14:textId="77777777" w:rsidR="00E04F1A" w:rsidRPr="005E2E82" w:rsidRDefault="00E04F1A" w:rsidP="005560FF">
            <w:pPr>
              <w:rPr>
                <w:rFonts w:asciiTheme="majorHAnsi" w:hAnsiTheme="majorHAnsi" w:cstheme="majorHAnsi"/>
                <w:sz w:val="16"/>
                <w:szCs w:val="16"/>
              </w:rPr>
            </w:pPr>
          </w:p>
        </w:tc>
        <w:tc>
          <w:tcPr>
            <w:tcW w:w="685" w:type="pct"/>
          </w:tcPr>
          <w:p w14:paraId="34227AAF"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Arbitrary costing or basic profitability analysis but without planned break-even</w:t>
            </w:r>
          </w:p>
        </w:tc>
        <w:tc>
          <w:tcPr>
            <w:tcW w:w="174" w:type="pct"/>
          </w:tcPr>
          <w:p w14:paraId="29C96D35" w14:textId="77777777" w:rsidR="00E04F1A" w:rsidRPr="005E2E82" w:rsidRDefault="00E04F1A" w:rsidP="005560FF">
            <w:pPr>
              <w:rPr>
                <w:rFonts w:asciiTheme="majorHAnsi" w:hAnsiTheme="majorHAnsi" w:cstheme="majorHAnsi"/>
                <w:sz w:val="16"/>
                <w:szCs w:val="16"/>
              </w:rPr>
            </w:pPr>
          </w:p>
        </w:tc>
        <w:tc>
          <w:tcPr>
            <w:tcW w:w="831" w:type="pct"/>
          </w:tcPr>
          <w:p w14:paraId="2F6F57BB"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Regular market and internal cost setting with break-even analysis but few internal investment funds</w:t>
            </w:r>
          </w:p>
        </w:tc>
        <w:tc>
          <w:tcPr>
            <w:tcW w:w="202" w:type="pct"/>
          </w:tcPr>
          <w:p w14:paraId="5D8573BA" w14:textId="77777777" w:rsidR="00E04F1A" w:rsidRPr="005E2E82" w:rsidRDefault="00E04F1A" w:rsidP="005560FF">
            <w:pPr>
              <w:rPr>
                <w:rFonts w:asciiTheme="majorHAnsi" w:hAnsiTheme="majorHAnsi" w:cstheme="majorHAnsi"/>
                <w:sz w:val="16"/>
                <w:szCs w:val="16"/>
              </w:rPr>
            </w:pPr>
          </w:p>
        </w:tc>
        <w:tc>
          <w:tcPr>
            <w:tcW w:w="940" w:type="pct"/>
          </w:tcPr>
          <w:p w14:paraId="63B59BC2"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Fully profitable, with full industry-standard costing and profit margin analysis and reinvestment of a part of revenues</w:t>
            </w:r>
          </w:p>
        </w:tc>
        <w:tc>
          <w:tcPr>
            <w:tcW w:w="176" w:type="pct"/>
          </w:tcPr>
          <w:p w14:paraId="49253E9D" w14:textId="77777777" w:rsidR="00E04F1A" w:rsidRPr="005E2E82" w:rsidRDefault="00E04F1A" w:rsidP="005560FF">
            <w:pPr>
              <w:rPr>
                <w:rFonts w:asciiTheme="majorHAnsi" w:hAnsiTheme="majorHAnsi" w:cstheme="majorHAnsi"/>
                <w:sz w:val="16"/>
                <w:szCs w:val="16"/>
              </w:rPr>
            </w:pPr>
          </w:p>
        </w:tc>
        <w:tc>
          <w:tcPr>
            <w:tcW w:w="308" w:type="pct"/>
          </w:tcPr>
          <w:p w14:paraId="34DFDE69" w14:textId="77777777" w:rsidR="00E04F1A" w:rsidRPr="005E2E82" w:rsidRDefault="00E04F1A" w:rsidP="005560FF">
            <w:pPr>
              <w:rPr>
                <w:rFonts w:asciiTheme="majorHAnsi" w:hAnsiTheme="majorHAnsi" w:cstheme="majorHAnsi"/>
                <w:sz w:val="16"/>
                <w:szCs w:val="16"/>
              </w:rPr>
            </w:pPr>
          </w:p>
        </w:tc>
      </w:tr>
      <w:tr w:rsidR="00E04F1A" w:rsidRPr="005E2E82" w14:paraId="5C953441" w14:textId="77777777" w:rsidTr="00401AC0">
        <w:tc>
          <w:tcPr>
            <w:tcW w:w="820" w:type="pct"/>
          </w:tcPr>
          <w:p w14:paraId="1B1F751B"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C5. What technological advances are in place?</w:t>
            </w:r>
          </w:p>
        </w:tc>
        <w:tc>
          <w:tcPr>
            <w:tcW w:w="690" w:type="pct"/>
          </w:tcPr>
          <w:p w14:paraId="20DC5711"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Largely manual labour with little or no value addition</w:t>
            </w:r>
          </w:p>
        </w:tc>
        <w:tc>
          <w:tcPr>
            <w:tcW w:w="174" w:type="pct"/>
          </w:tcPr>
          <w:p w14:paraId="4004DAE0" w14:textId="77777777" w:rsidR="00E04F1A" w:rsidRPr="005E2E82" w:rsidRDefault="00E04F1A" w:rsidP="005560FF">
            <w:pPr>
              <w:rPr>
                <w:rFonts w:asciiTheme="majorHAnsi" w:hAnsiTheme="majorHAnsi" w:cstheme="majorHAnsi"/>
                <w:sz w:val="16"/>
                <w:szCs w:val="16"/>
              </w:rPr>
            </w:pPr>
          </w:p>
        </w:tc>
        <w:tc>
          <w:tcPr>
            <w:tcW w:w="685" w:type="pct"/>
          </w:tcPr>
          <w:p w14:paraId="154DA9F4"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Inefficient value-added processing/</w:t>
            </w:r>
          </w:p>
          <w:p w14:paraId="5F7DC2AA"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marketing technology</w:t>
            </w:r>
          </w:p>
        </w:tc>
        <w:tc>
          <w:tcPr>
            <w:tcW w:w="174" w:type="pct"/>
          </w:tcPr>
          <w:p w14:paraId="76A1E978" w14:textId="77777777" w:rsidR="00E04F1A" w:rsidRPr="005E2E82" w:rsidRDefault="00E04F1A" w:rsidP="005560FF">
            <w:pPr>
              <w:rPr>
                <w:rFonts w:asciiTheme="majorHAnsi" w:hAnsiTheme="majorHAnsi" w:cstheme="majorHAnsi"/>
                <w:sz w:val="16"/>
                <w:szCs w:val="16"/>
              </w:rPr>
            </w:pPr>
          </w:p>
        </w:tc>
        <w:tc>
          <w:tcPr>
            <w:tcW w:w="831" w:type="pct"/>
          </w:tcPr>
          <w:p w14:paraId="3C868825"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Considered, efficient technology based on market trend analysis</w:t>
            </w:r>
          </w:p>
        </w:tc>
        <w:tc>
          <w:tcPr>
            <w:tcW w:w="202" w:type="pct"/>
          </w:tcPr>
          <w:p w14:paraId="1021CE7C" w14:textId="77777777" w:rsidR="00E04F1A" w:rsidRPr="005E2E82" w:rsidRDefault="00E04F1A" w:rsidP="005560FF">
            <w:pPr>
              <w:rPr>
                <w:rFonts w:asciiTheme="majorHAnsi" w:hAnsiTheme="majorHAnsi" w:cstheme="majorHAnsi"/>
                <w:sz w:val="16"/>
                <w:szCs w:val="16"/>
              </w:rPr>
            </w:pPr>
          </w:p>
        </w:tc>
        <w:tc>
          <w:tcPr>
            <w:tcW w:w="940" w:type="pct"/>
          </w:tcPr>
          <w:p w14:paraId="7BFB12C1"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Class-leading technology behind flagship product brand and network</w:t>
            </w:r>
          </w:p>
        </w:tc>
        <w:tc>
          <w:tcPr>
            <w:tcW w:w="176" w:type="pct"/>
          </w:tcPr>
          <w:p w14:paraId="6A0B80A7" w14:textId="77777777" w:rsidR="00E04F1A" w:rsidRPr="005E2E82" w:rsidRDefault="00E04F1A" w:rsidP="005560FF">
            <w:pPr>
              <w:rPr>
                <w:rFonts w:asciiTheme="majorHAnsi" w:hAnsiTheme="majorHAnsi" w:cstheme="majorHAnsi"/>
                <w:sz w:val="16"/>
                <w:szCs w:val="16"/>
              </w:rPr>
            </w:pPr>
          </w:p>
        </w:tc>
        <w:tc>
          <w:tcPr>
            <w:tcW w:w="308" w:type="pct"/>
          </w:tcPr>
          <w:p w14:paraId="56538153" w14:textId="77777777" w:rsidR="00E04F1A" w:rsidRPr="005E2E82" w:rsidRDefault="00E04F1A" w:rsidP="005560FF">
            <w:pPr>
              <w:rPr>
                <w:rFonts w:asciiTheme="majorHAnsi" w:hAnsiTheme="majorHAnsi" w:cstheme="majorHAnsi"/>
                <w:sz w:val="16"/>
                <w:szCs w:val="16"/>
              </w:rPr>
            </w:pPr>
          </w:p>
        </w:tc>
      </w:tr>
    </w:tbl>
    <w:p w14:paraId="229EEF1C" w14:textId="77777777" w:rsidR="00E04F1A" w:rsidRPr="005E2E82" w:rsidRDefault="00E04F1A" w:rsidP="00E04F1A">
      <w:pPr>
        <w:spacing w:after="0" w:line="240" w:lineRule="auto"/>
        <w:rPr>
          <w:rFonts w:asciiTheme="majorHAnsi" w:hAnsiTheme="majorHAnsi" w:cstheme="majorHAnsi"/>
        </w:rPr>
      </w:pPr>
    </w:p>
    <w:tbl>
      <w:tblPr>
        <w:tblStyle w:val="TableGrid"/>
        <w:tblW w:w="0" w:type="auto"/>
        <w:tblLook w:val="04A0" w:firstRow="1" w:lastRow="0" w:firstColumn="1" w:lastColumn="0" w:noHBand="0" w:noVBand="1"/>
      </w:tblPr>
      <w:tblGrid>
        <w:gridCol w:w="9174"/>
      </w:tblGrid>
      <w:tr w:rsidR="00401AC0" w14:paraId="67656D10" w14:textId="77777777" w:rsidTr="00797DB0">
        <w:tc>
          <w:tcPr>
            <w:tcW w:w="9174" w:type="dxa"/>
          </w:tcPr>
          <w:p w14:paraId="53FB3678" w14:textId="23E561D8" w:rsidR="00401AC0" w:rsidRDefault="00401AC0" w:rsidP="00797DB0">
            <w:pPr>
              <w:pStyle w:val="IIEDsubheading2"/>
              <w:rPr>
                <w:rFonts w:asciiTheme="majorHAnsi" w:hAnsiTheme="majorHAnsi" w:cstheme="majorHAnsi"/>
                <w:b/>
                <w:bCs/>
                <w:color w:val="auto"/>
                <w:sz w:val="18"/>
                <w:szCs w:val="18"/>
              </w:rPr>
            </w:pPr>
            <w:bookmarkStart w:id="5" w:name="_Toc225159417"/>
            <w:r w:rsidRPr="005E2E82">
              <w:rPr>
                <w:rFonts w:asciiTheme="majorHAnsi" w:hAnsiTheme="majorHAnsi" w:cstheme="majorHAnsi"/>
                <w:b/>
                <w:bCs/>
                <w:color w:val="auto"/>
                <w:sz w:val="18"/>
                <w:szCs w:val="18"/>
              </w:rPr>
              <w:t xml:space="preserve">Total </w:t>
            </w:r>
            <w:r w:rsidRPr="00401AC0">
              <w:rPr>
                <w:rFonts w:asciiTheme="majorHAnsi" w:hAnsiTheme="majorHAnsi" w:cstheme="majorHAnsi"/>
                <w:b/>
                <w:bCs/>
                <w:color w:val="auto"/>
                <w:sz w:val="18"/>
                <w:szCs w:val="18"/>
              </w:rPr>
              <w:t xml:space="preserve">economic entrepreneurship </w:t>
            </w:r>
            <w:r w:rsidRPr="005E2E82">
              <w:rPr>
                <w:rFonts w:asciiTheme="majorHAnsi" w:hAnsiTheme="majorHAnsi" w:cstheme="majorHAnsi"/>
                <w:b/>
                <w:bCs/>
                <w:color w:val="auto"/>
                <w:sz w:val="18"/>
                <w:szCs w:val="18"/>
              </w:rPr>
              <w:t>score out of 20:</w:t>
            </w:r>
          </w:p>
        </w:tc>
      </w:tr>
      <w:tr w:rsidR="00401AC0" w14:paraId="414CB0F5" w14:textId="77777777" w:rsidTr="00797DB0">
        <w:tc>
          <w:tcPr>
            <w:tcW w:w="9174" w:type="dxa"/>
          </w:tcPr>
          <w:p w14:paraId="3915E5FD" w14:textId="77777777" w:rsidR="00401AC0" w:rsidRPr="005E2E82" w:rsidRDefault="00401AC0" w:rsidP="00797DB0">
            <w:pPr>
              <w:pStyle w:val="IIEDbodytext"/>
              <w:rPr>
                <w:rFonts w:asciiTheme="majorHAnsi" w:hAnsiTheme="majorHAnsi" w:cstheme="majorHAnsi"/>
                <w:b/>
                <w:bCs/>
                <w:sz w:val="18"/>
                <w:szCs w:val="18"/>
              </w:rPr>
            </w:pPr>
            <w:r w:rsidRPr="005E2E82">
              <w:rPr>
                <w:rFonts w:asciiTheme="majorHAnsi" w:hAnsiTheme="majorHAnsi" w:cstheme="majorHAnsi"/>
                <w:b/>
                <w:bCs/>
                <w:sz w:val="18"/>
                <w:szCs w:val="18"/>
              </w:rPr>
              <w:t>Notes:</w:t>
            </w:r>
          </w:p>
          <w:p w14:paraId="1824F953" w14:textId="77777777" w:rsidR="00401AC0" w:rsidRDefault="00401AC0" w:rsidP="00797DB0">
            <w:pPr>
              <w:pStyle w:val="IIEDbodytext"/>
              <w:rPr>
                <w:rFonts w:asciiTheme="majorHAnsi" w:hAnsiTheme="majorHAnsi" w:cstheme="majorHAnsi"/>
                <w:b/>
                <w:bCs/>
                <w:sz w:val="18"/>
                <w:szCs w:val="18"/>
              </w:rPr>
            </w:pPr>
          </w:p>
          <w:p w14:paraId="5D7D9388" w14:textId="77777777" w:rsidR="00401AC0" w:rsidRDefault="00401AC0" w:rsidP="00797DB0">
            <w:pPr>
              <w:pStyle w:val="IIEDbodytext"/>
              <w:rPr>
                <w:rFonts w:asciiTheme="majorHAnsi" w:hAnsiTheme="majorHAnsi" w:cstheme="majorHAnsi"/>
                <w:b/>
                <w:bCs/>
                <w:sz w:val="18"/>
                <w:szCs w:val="18"/>
              </w:rPr>
            </w:pPr>
          </w:p>
          <w:p w14:paraId="3591B2F5" w14:textId="77777777" w:rsidR="00401AC0" w:rsidRDefault="00401AC0" w:rsidP="00797DB0">
            <w:pPr>
              <w:pStyle w:val="IIEDbodytext"/>
              <w:rPr>
                <w:rFonts w:asciiTheme="majorHAnsi" w:hAnsiTheme="majorHAnsi" w:cstheme="majorHAnsi"/>
                <w:b/>
                <w:bCs/>
                <w:sz w:val="18"/>
                <w:szCs w:val="18"/>
              </w:rPr>
            </w:pPr>
          </w:p>
          <w:p w14:paraId="2AB54163" w14:textId="77777777" w:rsidR="00380041" w:rsidRDefault="00380041" w:rsidP="00797DB0">
            <w:pPr>
              <w:pStyle w:val="IIEDbodytext"/>
              <w:rPr>
                <w:rFonts w:asciiTheme="majorHAnsi" w:hAnsiTheme="majorHAnsi" w:cstheme="majorHAnsi"/>
                <w:b/>
                <w:bCs/>
                <w:sz w:val="18"/>
                <w:szCs w:val="18"/>
              </w:rPr>
            </w:pPr>
          </w:p>
          <w:p w14:paraId="318B1FB8" w14:textId="77777777" w:rsidR="00401AC0" w:rsidRDefault="00401AC0" w:rsidP="00797DB0">
            <w:pPr>
              <w:pStyle w:val="IIEDbodytext"/>
              <w:rPr>
                <w:rFonts w:asciiTheme="majorHAnsi" w:hAnsiTheme="majorHAnsi" w:cstheme="majorHAnsi"/>
                <w:b/>
                <w:bCs/>
                <w:sz w:val="18"/>
                <w:szCs w:val="18"/>
              </w:rPr>
            </w:pPr>
          </w:p>
        </w:tc>
      </w:tr>
    </w:tbl>
    <w:p w14:paraId="4647D6FE" w14:textId="77777777" w:rsidR="00E04F1A" w:rsidRPr="005E2E82" w:rsidRDefault="00E04F1A" w:rsidP="00E04F1A">
      <w:pPr>
        <w:pStyle w:val="IIEDbodytext"/>
        <w:rPr>
          <w:rFonts w:asciiTheme="majorHAnsi" w:hAnsiTheme="majorHAnsi" w:cstheme="majorHAnsi"/>
        </w:rPr>
      </w:pPr>
    </w:p>
    <w:p w14:paraId="4D0FB599" w14:textId="77777777" w:rsidR="00E04F1A" w:rsidRPr="005E2E82" w:rsidRDefault="00E04F1A" w:rsidP="00E04F1A">
      <w:pPr>
        <w:pStyle w:val="IIEDbodytext"/>
        <w:rPr>
          <w:rFonts w:asciiTheme="majorHAnsi" w:hAnsiTheme="majorHAnsi" w:cstheme="majorHAnsi"/>
        </w:rPr>
      </w:pPr>
    </w:p>
    <w:p w14:paraId="239F421D" w14:textId="77777777" w:rsidR="00D943A4" w:rsidRDefault="00D943A4">
      <w:pPr>
        <w:rPr>
          <w:rFonts w:asciiTheme="majorHAnsi" w:hAnsiTheme="majorHAnsi" w:cstheme="majorHAnsi"/>
          <w:color w:val="057FA8"/>
          <w:sz w:val="28"/>
          <w:szCs w:val="40"/>
        </w:rPr>
      </w:pPr>
      <w:r>
        <w:rPr>
          <w:rFonts w:asciiTheme="majorHAnsi" w:hAnsiTheme="majorHAnsi" w:cstheme="majorHAnsi"/>
        </w:rPr>
        <w:br w:type="page"/>
      </w:r>
    </w:p>
    <w:p w14:paraId="6EB69AED" w14:textId="30BED287" w:rsidR="00E04F1A" w:rsidRPr="005E2E82" w:rsidRDefault="00A95100" w:rsidP="00AE78BB">
      <w:pPr>
        <w:pStyle w:val="IIEDsubheading2"/>
        <w:rPr>
          <w:rFonts w:asciiTheme="majorHAnsi" w:hAnsiTheme="majorHAnsi" w:cstheme="majorHAnsi"/>
        </w:rPr>
      </w:pPr>
      <w:r w:rsidRPr="005E2E82">
        <w:rPr>
          <w:rFonts w:asciiTheme="majorHAnsi" w:hAnsiTheme="majorHAnsi" w:cstheme="majorHAnsi"/>
        </w:rPr>
        <w:lastRenderedPageBreak/>
        <w:t>1</w:t>
      </w:r>
      <w:r w:rsidR="00E04F1A" w:rsidRPr="005E2E82">
        <w:rPr>
          <w:rFonts w:asciiTheme="majorHAnsi" w:hAnsiTheme="majorHAnsi" w:cstheme="majorHAnsi"/>
        </w:rPr>
        <w:t>.4 Assessment of financial accountability and transparency</w:t>
      </w:r>
      <w:bookmarkEnd w:id="5"/>
    </w:p>
    <w:p w14:paraId="6E6268F6" w14:textId="77777777" w:rsidR="00E04F1A" w:rsidRPr="005E2E82" w:rsidRDefault="00E04F1A" w:rsidP="00E04F1A">
      <w:pPr>
        <w:pStyle w:val="IIEDbodytext"/>
        <w:rPr>
          <w:rFonts w:asciiTheme="majorHAnsi" w:hAnsiTheme="majorHAnsi" w:cstheme="majorHAnsi"/>
        </w:rPr>
      </w:pPr>
      <w:r w:rsidRPr="005E2E82">
        <w:rPr>
          <w:rFonts w:asciiTheme="majorHAnsi" w:hAnsiTheme="majorHAnsi" w:cstheme="majorHAnsi"/>
        </w:rPr>
        <w:t xml:space="preserve">The following questions assess the degree to </w:t>
      </w:r>
      <w:r w:rsidRPr="005E2E82">
        <w:rPr>
          <w:rFonts w:asciiTheme="majorHAnsi" w:hAnsiTheme="majorHAnsi" w:cstheme="majorHAnsi"/>
          <w:sz w:val="20"/>
        </w:rPr>
        <w:t>which</w:t>
      </w:r>
      <w:r w:rsidRPr="005E2E82">
        <w:rPr>
          <w:rFonts w:asciiTheme="majorHAnsi" w:hAnsiTheme="majorHAnsi" w:cstheme="majorHAnsi"/>
        </w:rPr>
        <w:t xml:space="preserve"> monetary resources of the organisation are managed transparently and deployed accountably and efficiently towards objectives. This involves issues of financial management, including the planning, control and analysis of income and expenditure, cash flow, profit and loss, and return on investment. It also includes the management of savings and loans funds on behalf of members.</w:t>
      </w:r>
    </w:p>
    <w:tbl>
      <w:tblPr>
        <w:tblStyle w:val="TableGrid"/>
        <w:tblW w:w="5000" w:type="pct"/>
        <w:tblLook w:val="04A0" w:firstRow="1" w:lastRow="0" w:firstColumn="1" w:lastColumn="0" w:noHBand="0" w:noVBand="1"/>
      </w:tblPr>
      <w:tblGrid>
        <w:gridCol w:w="1717"/>
        <w:gridCol w:w="1375"/>
        <w:gridCol w:w="350"/>
        <w:gridCol w:w="1207"/>
        <w:gridCol w:w="350"/>
        <w:gridCol w:w="1376"/>
        <w:gridCol w:w="350"/>
        <w:gridCol w:w="1536"/>
        <w:gridCol w:w="350"/>
        <w:gridCol w:w="563"/>
      </w:tblGrid>
      <w:tr w:rsidR="00E04F1A" w:rsidRPr="005E2E82" w14:paraId="78725991" w14:textId="77777777" w:rsidTr="00D943A4">
        <w:tc>
          <w:tcPr>
            <w:tcW w:w="935" w:type="pct"/>
            <w:shd w:val="clear" w:color="auto" w:fill="00B3DF"/>
          </w:tcPr>
          <w:p w14:paraId="506190BD"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Maturity status</w:t>
            </w:r>
          </w:p>
        </w:tc>
        <w:tc>
          <w:tcPr>
            <w:tcW w:w="749" w:type="pct"/>
            <w:shd w:val="clear" w:color="auto" w:fill="00B3DF"/>
          </w:tcPr>
          <w:p w14:paraId="49FA87BD"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 xml:space="preserve">Nascent </w:t>
            </w:r>
          </w:p>
        </w:tc>
        <w:tc>
          <w:tcPr>
            <w:tcW w:w="191" w:type="pct"/>
            <w:shd w:val="clear" w:color="auto" w:fill="00B3DF"/>
          </w:tcPr>
          <w:p w14:paraId="2B3638C6"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1.</w:t>
            </w:r>
          </w:p>
        </w:tc>
        <w:tc>
          <w:tcPr>
            <w:tcW w:w="658" w:type="pct"/>
            <w:shd w:val="clear" w:color="auto" w:fill="00B3DF"/>
          </w:tcPr>
          <w:p w14:paraId="5A2CD8F9"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 xml:space="preserve">Emergent </w:t>
            </w:r>
          </w:p>
        </w:tc>
        <w:tc>
          <w:tcPr>
            <w:tcW w:w="191" w:type="pct"/>
            <w:shd w:val="clear" w:color="auto" w:fill="00B3DF"/>
          </w:tcPr>
          <w:p w14:paraId="058CA885"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2.</w:t>
            </w:r>
          </w:p>
        </w:tc>
        <w:tc>
          <w:tcPr>
            <w:tcW w:w="750" w:type="pct"/>
            <w:shd w:val="clear" w:color="auto" w:fill="00B3DF"/>
          </w:tcPr>
          <w:p w14:paraId="0029A48D"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Advancing</w:t>
            </w:r>
          </w:p>
        </w:tc>
        <w:tc>
          <w:tcPr>
            <w:tcW w:w="191" w:type="pct"/>
            <w:shd w:val="clear" w:color="auto" w:fill="00B3DF"/>
          </w:tcPr>
          <w:p w14:paraId="589A6B78"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3.</w:t>
            </w:r>
          </w:p>
        </w:tc>
        <w:tc>
          <w:tcPr>
            <w:tcW w:w="837" w:type="pct"/>
            <w:shd w:val="clear" w:color="auto" w:fill="00B3DF"/>
          </w:tcPr>
          <w:p w14:paraId="3719C7EB"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Mature</w:t>
            </w:r>
          </w:p>
        </w:tc>
        <w:tc>
          <w:tcPr>
            <w:tcW w:w="191" w:type="pct"/>
            <w:shd w:val="clear" w:color="auto" w:fill="00B3DF"/>
          </w:tcPr>
          <w:p w14:paraId="731744C1"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4.</w:t>
            </w:r>
          </w:p>
        </w:tc>
        <w:tc>
          <w:tcPr>
            <w:tcW w:w="307" w:type="pct"/>
            <w:shd w:val="clear" w:color="auto" w:fill="00B3DF"/>
          </w:tcPr>
          <w:p w14:paraId="5EB59DC4"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Sum</w:t>
            </w:r>
          </w:p>
        </w:tc>
      </w:tr>
      <w:tr w:rsidR="00E04F1A" w:rsidRPr="005E2E82" w14:paraId="0E112CFC" w14:textId="77777777" w:rsidTr="00D943A4">
        <w:tc>
          <w:tcPr>
            <w:tcW w:w="935" w:type="pct"/>
          </w:tcPr>
          <w:p w14:paraId="55E3090F"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D. Financial transparency and accountability</w:t>
            </w:r>
          </w:p>
        </w:tc>
        <w:tc>
          <w:tcPr>
            <w:tcW w:w="749" w:type="pct"/>
          </w:tcPr>
          <w:p w14:paraId="01DF682F"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Individuals with domestic finance only</w:t>
            </w:r>
          </w:p>
        </w:tc>
        <w:tc>
          <w:tcPr>
            <w:tcW w:w="191" w:type="pct"/>
          </w:tcPr>
          <w:p w14:paraId="72AC7D7B" w14:textId="77777777" w:rsidR="00E04F1A" w:rsidRPr="005E2E82" w:rsidRDefault="00E04F1A" w:rsidP="005560FF">
            <w:pPr>
              <w:rPr>
                <w:rFonts w:asciiTheme="majorHAnsi" w:hAnsiTheme="majorHAnsi" w:cstheme="majorHAnsi"/>
                <w:b/>
                <w:bCs/>
                <w:sz w:val="16"/>
                <w:szCs w:val="16"/>
              </w:rPr>
            </w:pPr>
          </w:p>
        </w:tc>
        <w:tc>
          <w:tcPr>
            <w:tcW w:w="658" w:type="pct"/>
          </w:tcPr>
          <w:p w14:paraId="5E56D08B"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Limited group accounting, income and savings</w:t>
            </w:r>
          </w:p>
        </w:tc>
        <w:tc>
          <w:tcPr>
            <w:tcW w:w="191" w:type="pct"/>
          </w:tcPr>
          <w:p w14:paraId="438B54D0" w14:textId="77777777" w:rsidR="00E04F1A" w:rsidRPr="005E2E82" w:rsidRDefault="00E04F1A" w:rsidP="005560FF">
            <w:pPr>
              <w:rPr>
                <w:rFonts w:asciiTheme="majorHAnsi" w:hAnsiTheme="majorHAnsi" w:cstheme="majorHAnsi"/>
                <w:b/>
                <w:bCs/>
                <w:sz w:val="16"/>
                <w:szCs w:val="16"/>
              </w:rPr>
            </w:pPr>
          </w:p>
        </w:tc>
        <w:tc>
          <w:tcPr>
            <w:tcW w:w="750" w:type="pct"/>
          </w:tcPr>
          <w:p w14:paraId="5341941E"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Professional accounts, income diversification, substantial savings</w:t>
            </w:r>
          </w:p>
        </w:tc>
        <w:tc>
          <w:tcPr>
            <w:tcW w:w="191" w:type="pct"/>
          </w:tcPr>
          <w:p w14:paraId="15DC1399" w14:textId="77777777" w:rsidR="00E04F1A" w:rsidRPr="005E2E82" w:rsidRDefault="00E04F1A" w:rsidP="005560FF">
            <w:pPr>
              <w:rPr>
                <w:rFonts w:asciiTheme="majorHAnsi" w:hAnsiTheme="majorHAnsi" w:cstheme="majorHAnsi"/>
                <w:b/>
                <w:bCs/>
                <w:sz w:val="16"/>
                <w:szCs w:val="16"/>
              </w:rPr>
            </w:pPr>
          </w:p>
        </w:tc>
        <w:tc>
          <w:tcPr>
            <w:tcW w:w="837" w:type="pct"/>
          </w:tcPr>
          <w:p w14:paraId="36E8A01C"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Digitised professional accounts and advanced internal savings and loans</w:t>
            </w:r>
          </w:p>
        </w:tc>
        <w:tc>
          <w:tcPr>
            <w:tcW w:w="191" w:type="pct"/>
          </w:tcPr>
          <w:p w14:paraId="15532F9C" w14:textId="77777777" w:rsidR="00E04F1A" w:rsidRPr="005E2E82" w:rsidRDefault="00E04F1A" w:rsidP="005560FF">
            <w:pPr>
              <w:rPr>
                <w:rFonts w:asciiTheme="majorHAnsi" w:hAnsiTheme="majorHAnsi" w:cstheme="majorHAnsi"/>
                <w:b/>
                <w:bCs/>
                <w:sz w:val="16"/>
                <w:szCs w:val="16"/>
              </w:rPr>
            </w:pPr>
          </w:p>
        </w:tc>
        <w:tc>
          <w:tcPr>
            <w:tcW w:w="307" w:type="pct"/>
          </w:tcPr>
          <w:p w14:paraId="33563A8E" w14:textId="77777777" w:rsidR="00E04F1A" w:rsidRPr="005E2E82" w:rsidRDefault="00E04F1A" w:rsidP="005560FF">
            <w:pPr>
              <w:rPr>
                <w:rFonts w:asciiTheme="majorHAnsi" w:hAnsiTheme="majorHAnsi" w:cstheme="majorHAnsi"/>
                <w:b/>
                <w:bCs/>
                <w:sz w:val="16"/>
                <w:szCs w:val="16"/>
              </w:rPr>
            </w:pPr>
          </w:p>
        </w:tc>
      </w:tr>
      <w:tr w:rsidR="00E04F1A" w:rsidRPr="005E2E82" w14:paraId="340177FA" w14:textId="77777777" w:rsidTr="00D943A4">
        <w:tc>
          <w:tcPr>
            <w:tcW w:w="935" w:type="pct"/>
          </w:tcPr>
          <w:p w14:paraId="43F77964"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D1. What financial records are monitored and disclosed?</w:t>
            </w:r>
          </w:p>
        </w:tc>
        <w:tc>
          <w:tcPr>
            <w:tcW w:w="749" w:type="pct"/>
          </w:tcPr>
          <w:p w14:paraId="07F8D3DD"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No financial records</w:t>
            </w:r>
          </w:p>
        </w:tc>
        <w:tc>
          <w:tcPr>
            <w:tcW w:w="191" w:type="pct"/>
          </w:tcPr>
          <w:p w14:paraId="6FE4734A" w14:textId="77777777" w:rsidR="00E04F1A" w:rsidRPr="005E2E82" w:rsidRDefault="00E04F1A" w:rsidP="005560FF">
            <w:pPr>
              <w:rPr>
                <w:rFonts w:asciiTheme="majorHAnsi" w:hAnsiTheme="majorHAnsi" w:cstheme="majorHAnsi"/>
                <w:sz w:val="16"/>
                <w:szCs w:val="16"/>
              </w:rPr>
            </w:pPr>
          </w:p>
        </w:tc>
        <w:tc>
          <w:tcPr>
            <w:tcW w:w="658" w:type="pct"/>
          </w:tcPr>
          <w:p w14:paraId="2A27CBF4"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Group bank account and records kept but no financial statements</w:t>
            </w:r>
          </w:p>
        </w:tc>
        <w:tc>
          <w:tcPr>
            <w:tcW w:w="191" w:type="pct"/>
          </w:tcPr>
          <w:p w14:paraId="53C82309" w14:textId="77777777" w:rsidR="00E04F1A" w:rsidRPr="005E2E82" w:rsidRDefault="00E04F1A" w:rsidP="005560FF">
            <w:pPr>
              <w:rPr>
                <w:rFonts w:asciiTheme="majorHAnsi" w:hAnsiTheme="majorHAnsi" w:cstheme="majorHAnsi"/>
                <w:sz w:val="16"/>
                <w:szCs w:val="16"/>
              </w:rPr>
            </w:pPr>
          </w:p>
        </w:tc>
        <w:tc>
          <w:tcPr>
            <w:tcW w:w="750" w:type="pct"/>
          </w:tcPr>
          <w:p w14:paraId="3FF4F07A"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Regular financial statements presented at management meetings</w:t>
            </w:r>
          </w:p>
        </w:tc>
        <w:tc>
          <w:tcPr>
            <w:tcW w:w="191" w:type="pct"/>
          </w:tcPr>
          <w:p w14:paraId="32BA5ADA" w14:textId="77777777" w:rsidR="00E04F1A" w:rsidRPr="005E2E82" w:rsidRDefault="00E04F1A" w:rsidP="005560FF">
            <w:pPr>
              <w:rPr>
                <w:rFonts w:asciiTheme="majorHAnsi" w:hAnsiTheme="majorHAnsi" w:cstheme="majorHAnsi"/>
                <w:sz w:val="16"/>
                <w:szCs w:val="16"/>
              </w:rPr>
            </w:pPr>
          </w:p>
        </w:tc>
        <w:tc>
          <w:tcPr>
            <w:tcW w:w="837" w:type="pct"/>
          </w:tcPr>
          <w:p w14:paraId="323C3191"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Consistent software-based financial statements shared and used in inclusive decision-making</w:t>
            </w:r>
          </w:p>
        </w:tc>
        <w:tc>
          <w:tcPr>
            <w:tcW w:w="191" w:type="pct"/>
          </w:tcPr>
          <w:p w14:paraId="4A464F62" w14:textId="77777777" w:rsidR="00E04F1A" w:rsidRPr="005E2E82" w:rsidRDefault="00E04F1A" w:rsidP="005560FF">
            <w:pPr>
              <w:rPr>
                <w:rFonts w:asciiTheme="majorHAnsi" w:hAnsiTheme="majorHAnsi" w:cstheme="majorHAnsi"/>
                <w:sz w:val="16"/>
                <w:szCs w:val="16"/>
              </w:rPr>
            </w:pPr>
          </w:p>
        </w:tc>
        <w:tc>
          <w:tcPr>
            <w:tcW w:w="307" w:type="pct"/>
          </w:tcPr>
          <w:p w14:paraId="066035ED" w14:textId="77777777" w:rsidR="00E04F1A" w:rsidRPr="005E2E82" w:rsidRDefault="00E04F1A" w:rsidP="005560FF">
            <w:pPr>
              <w:rPr>
                <w:rFonts w:asciiTheme="majorHAnsi" w:hAnsiTheme="majorHAnsi" w:cstheme="majorHAnsi"/>
                <w:sz w:val="16"/>
                <w:szCs w:val="16"/>
              </w:rPr>
            </w:pPr>
          </w:p>
        </w:tc>
      </w:tr>
      <w:tr w:rsidR="00E04F1A" w:rsidRPr="005E2E82" w14:paraId="09646F10" w14:textId="77777777" w:rsidTr="00D943A4">
        <w:tc>
          <w:tcPr>
            <w:tcW w:w="935" w:type="pct"/>
          </w:tcPr>
          <w:p w14:paraId="3764721C"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D2. What auditing and compliance are happening?</w:t>
            </w:r>
          </w:p>
        </w:tc>
        <w:tc>
          <w:tcPr>
            <w:tcW w:w="749" w:type="pct"/>
          </w:tcPr>
          <w:p w14:paraId="237A702B"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No checks or audits</w:t>
            </w:r>
          </w:p>
        </w:tc>
        <w:tc>
          <w:tcPr>
            <w:tcW w:w="191" w:type="pct"/>
          </w:tcPr>
          <w:p w14:paraId="2B2DECDA" w14:textId="77777777" w:rsidR="00E04F1A" w:rsidRPr="005E2E82" w:rsidRDefault="00E04F1A" w:rsidP="005560FF">
            <w:pPr>
              <w:rPr>
                <w:rFonts w:asciiTheme="majorHAnsi" w:hAnsiTheme="majorHAnsi" w:cstheme="majorHAnsi"/>
                <w:sz w:val="16"/>
                <w:szCs w:val="16"/>
              </w:rPr>
            </w:pPr>
          </w:p>
        </w:tc>
        <w:tc>
          <w:tcPr>
            <w:tcW w:w="658" w:type="pct"/>
          </w:tcPr>
          <w:p w14:paraId="1BE428C3"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Financial records kept by staff but not audited</w:t>
            </w:r>
          </w:p>
        </w:tc>
        <w:tc>
          <w:tcPr>
            <w:tcW w:w="191" w:type="pct"/>
          </w:tcPr>
          <w:p w14:paraId="1AFC71D8" w14:textId="77777777" w:rsidR="00E04F1A" w:rsidRPr="005E2E82" w:rsidRDefault="00E04F1A" w:rsidP="005560FF">
            <w:pPr>
              <w:rPr>
                <w:rFonts w:asciiTheme="majorHAnsi" w:hAnsiTheme="majorHAnsi" w:cstheme="majorHAnsi"/>
                <w:sz w:val="16"/>
                <w:szCs w:val="16"/>
              </w:rPr>
            </w:pPr>
          </w:p>
        </w:tc>
        <w:tc>
          <w:tcPr>
            <w:tcW w:w="750" w:type="pct"/>
          </w:tcPr>
          <w:p w14:paraId="61A83D5D"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Financial records kept by qualified accounting staff and checked internally</w:t>
            </w:r>
          </w:p>
        </w:tc>
        <w:tc>
          <w:tcPr>
            <w:tcW w:w="191" w:type="pct"/>
          </w:tcPr>
          <w:p w14:paraId="0E470715" w14:textId="77777777" w:rsidR="00E04F1A" w:rsidRPr="005E2E82" w:rsidRDefault="00E04F1A" w:rsidP="005560FF">
            <w:pPr>
              <w:rPr>
                <w:rFonts w:asciiTheme="majorHAnsi" w:hAnsiTheme="majorHAnsi" w:cstheme="majorHAnsi"/>
                <w:sz w:val="16"/>
                <w:szCs w:val="16"/>
              </w:rPr>
            </w:pPr>
          </w:p>
        </w:tc>
        <w:tc>
          <w:tcPr>
            <w:tcW w:w="837" w:type="pct"/>
          </w:tcPr>
          <w:p w14:paraId="55E7727D"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Digitised financial records kept by accounting staff and audited by external firm</w:t>
            </w:r>
          </w:p>
        </w:tc>
        <w:tc>
          <w:tcPr>
            <w:tcW w:w="191" w:type="pct"/>
          </w:tcPr>
          <w:p w14:paraId="2B2018A7" w14:textId="77777777" w:rsidR="00E04F1A" w:rsidRPr="005E2E82" w:rsidRDefault="00E04F1A" w:rsidP="005560FF">
            <w:pPr>
              <w:rPr>
                <w:rFonts w:asciiTheme="majorHAnsi" w:hAnsiTheme="majorHAnsi" w:cstheme="majorHAnsi"/>
                <w:sz w:val="16"/>
                <w:szCs w:val="16"/>
              </w:rPr>
            </w:pPr>
          </w:p>
        </w:tc>
        <w:tc>
          <w:tcPr>
            <w:tcW w:w="307" w:type="pct"/>
          </w:tcPr>
          <w:p w14:paraId="095E8016" w14:textId="77777777" w:rsidR="00E04F1A" w:rsidRPr="005E2E82" w:rsidRDefault="00E04F1A" w:rsidP="005560FF">
            <w:pPr>
              <w:rPr>
                <w:rFonts w:asciiTheme="majorHAnsi" w:hAnsiTheme="majorHAnsi" w:cstheme="majorHAnsi"/>
                <w:sz w:val="16"/>
                <w:szCs w:val="16"/>
              </w:rPr>
            </w:pPr>
          </w:p>
        </w:tc>
      </w:tr>
      <w:tr w:rsidR="00E04F1A" w:rsidRPr="005E2E82" w14:paraId="6FCACF9A" w14:textId="77777777" w:rsidTr="00D943A4">
        <w:tc>
          <w:tcPr>
            <w:tcW w:w="935" w:type="pct"/>
          </w:tcPr>
          <w:p w14:paraId="6D056C96"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D3. What revenue streams or sources of income are in place?</w:t>
            </w:r>
          </w:p>
        </w:tc>
        <w:tc>
          <w:tcPr>
            <w:tcW w:w="749" w:type="pct"/>
          </w:tcPr>
          <w:p w14:paraId="0423A40B"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Mainly subsistence with few income sources or boom-and-bust projects</w:t>
            </w:r>
          </w:p>
        </w:tc>
        <w:tc>
          <w:tcPr>
            <w:tcW w:w="191" w:type="pct"/>
          </w:tcPr>
          <w:p w14:paraId="6658DCB0" w14:textId="77777777" w:rsidR="00E04F1A" w:rsidRPr="005E2E82" w:rsidRDefault="00E04F1A" w:rsidP="005560FF">
            <w:pPr>
              <w:rPr>
                <w:rFonts w:asciiTheme="majorHAnsi" w:hAnsiTheme="majorHAnsi" w:cstheme="majorHAnsi"/>
                <w:sz w:val="16"/>
                <w:szCs w:val="16"/>
              </w:rPr>
            </w:pPr>
          </w:p>
        </w:tc>
        <w:tc>
          <w:tcPr>
            <w:tcW w:w="658" w:type="pct"/>
          </w:tcPr>
          <w:p w14:paraId="7A172998"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One main value chain generating income with associated costs</w:t>
            </w:r>
          </w:p>
        </w:tc>
        <w:tc>
          <w:tcPr>
            <w:tcW w:w="191" w:type="pct"/>
          </w:tcPr>
          <w:p w14:paraId="65A3AE5E" w14:textId="77777777" w:rsidR="00E04F1A" w:rsidRPr="005E2E82" w:rsidRDefault="00E04F1A" w:rsidP="005560FF">
            <w:pPr>
              <w:rPr>
                <w:rFonts w:asciiTheme="majorHAnsi" w:hAnsiTheme="majorHAnsi" w:cstheme="majorHAnsi"/>
                <w:sz w:val="16"/>
                <w:szCs w:val="16"/>
              </w:rPr>
            </w:pPr>
          </w:p>
        </w:tc>
        <w:tc>
          <w:tcPr>
            <w:tcW w:w="750" w:type="pct"/>
          </w:tcPr>
          <w:p w14:paraId="5365399E"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At least two sources of income and costs tracked by accountant</w:t>
            </w:r>
          </w:p>
        </w:tc>
        <w:tc>
          <w:tcPr>
            <w:tcW w:w="191" w:type="pct"/>
          </w:tcPr>
          <w:p w14:paraId="6D604AB2" w14:textId="77777777" w:rsidR="00E04F1A" w:rsidRPr="005E2E82" w:rsidRDefault="00E04F1A" w:rsidP="005560FF">
            <w:pPr>
              <w:rPr>
                <w:rFonts w:asciiTheme="majorHAnsi" w:hAnsiTheme="majorHAnsi" w:cstheme="majorHAnsi"/>
                <w:sz w:val="16"/>
                <w:szCs w:val="16"/>
              </w:rPr>
            </w:pPr>
          </w:p>
        </w:tc>
        <w:tc>
          <w:tcPr>
            <w:tcW w:w="837" w:type="pct"/>
          </w:tcPr>
          <w:p w14:paraId="221E88E0"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Three or more sources of income and cost tracked by digitised finances</w:t>
            </w:r>
          </w:p>
        </w:tc>
        <w:tc>
          <w:tcPr>
            <w:tcW w:w="191" w:type="pct"/>
          </w:tcPr>
          <w:p w14:paraId="0875B6BF" w14:textId="77777777" w:rsidR="00E04F1A" w:rsidRPr="005E2E82" w:rsidRDefault="00E04F1A" w:rsidP="005560FF">
            <w:pPr>
              <w:rPr>
                <w:rFonts w:asciiTheme="majorHAnsi" w:hAnsiTheme="majorHAnsi" w:cstheme="majorHAnsi"/>
                <w:sz w:val="16"/>
                <w:szCs w:val="16"/>
              </w:rPr>
            </w:pPr>
          </w:p>
        </w:tc>
        <w:tc>
          <w:tcPr>
            <w:tcW w:w="307" w:type="pct"/>
          </w:tcPr>
          <w:p w14:paraId="26F067CC" w14:textId="77777777" w:rsidR="00E04F1A" w:rsidRPr="005E2E82" w:rsidRDefault="00E04F1A" w:rsidP="005560FF">
            <w:pPr>
              <w:rPr>
                <w:rFonts w:asciiTheme="majorHAnsi" w:hAnsiTheme="majorHAnsi" w:cstheme="majorHAnsi"/>
                <w:sz w:val="16"/>
                <w:szCs w:val="16"/>
              </w:rPr>
            </w:pPr>
          </w:p>
        </w:tc>
      </w:tr>
      <w:tr w:rsidR="00E04F1A" w:rsidRPr="005E2E82" w14:paraId="42751C61" w14:textId="77777777" w:rsidTr="00D943A4">
        <w:tc>
          <w:tcPr>
            <w:tcW w:w="935" w:type="pct"/>
          </w:tcPr>
          <w:p w14:paraId="528B469F"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D4. What liquidity, savings or loans are being used?</w:t>
            </w:r>
          </w:p>
        </w:tc>
        <w:tc>
          <w:tcPr>
            <w:tcW w:w="749" w:type="pct"/>
          </w:tcPr>
          <w:p w14:paraId="44212F62"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Household savings only</w:t>
            </w:r>
          </w:p>
        </w:tc>
        <w:tc>
          <w:tcPr>
            <w:tcW w:w="191" w:type="pct"/>
          </w:tcPr>
          <w:p w14:paraId="4823927A" w14:textId="77777777" w:rsidR="00E04F1A" w:rsidRPr="005E2E82" w:rsidRDefault="00E04F1A" w:rsidP="005560FF">
            <w:pPr>
              <w:rPr>
                <w:rFonts w:asciiTheme="majorHAnsi" w:hAnsiTheme="majorHAnsi" w:cstheme="majorHAnsi"/>
                <w:sz w:val="16"/>
                <w:szCs w:val="16"/>
              </w:rPr>
            </w:pPr>
          </w:p>
        </w:tc>
        <w:tc>
          <w:tcPr>
            <w:tcW w:w="658" w:type="pct"/>
          </w:tcPr>
          <w:p w14:paraId="17B71DED"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Limited group internal savings and no external credit or only risky money-lender credit</w:t>
            </w:r>
          </w:p>
        </w:tc>
        <w:tc>
          <w:tcPr>
            <w:tcW w:w="191" w:type="pct"/>
          </w:tcPr>
          <w:p w14:paraId="6703CB23" w14:textId="77777777" w:rsidR="00E04F1A" w:rsidRPr="005E2E82" w:rsidRDefault="00E04F1A" w:rsidP="005560FF">
            <w:pPr>
              <w:rPr>
                <w:rFonts w:asciiTheme="majorHAnsi" w:hAnsiTheme="majorHAnsi" w:cstheme="majorHAnsi"/>
                <w:sz w:val="16"/>
                <w:szCs w:val="16"/>
              </w:rPr>
            </w:pPr>
          </w:p>
        </w:tc>
        <w:tc>
          <w:tcPr>
            <w:tcW w:w="750" w:type="pct"/>
          </w:tcPr>
          <w:p w14:paraId="1794E6D8"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Groups savings backed by external loans from reliable sources to cover timely payments</w:t>
            </w:r>
          </w:p>
        </w:tc>
        <w:tc>
          <w:tcPr>
            <w:tcW w:w="191" w:type="pct"/>
          </w:tcPr>
          <w:p w14:paraId="466899E0" w14:textId="77777777" w:rsidR="00E04F1A" w:rsidRPr="005E2E82" w:rsidRDefault="00E04F1A" w:rsidP="005560FF">
            <w:pPr>
              <w:rPr>
                <w:rFonts w:asciiTheme="majorHAnsi" w:hAnsiTheme="majorHAnsi" w:cstheme="majorHAnsi"/>
                <w:sz w:val="16"/>
                <w:szCs w:val="16"/>
              </w:rPr>
            </w:pPr>
          </w:p>
        </w:tc>
        <w:tc>
          <w:tcPr>
            <w:tcW w:w="837" w:type="pct"/>
          </w:tcPr>
          <w:p w14:paraId="35E40310"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Advanced internal finance services offering savings and credit, as well as access to reliable external credit</w:t>
            </w:r>
          </w:p>
        </w:tc>
        <w:tc>
          <w:tcPr>
            <w:tcW w:w="191" w:type="pct"/>
          </w:tcPr>
          <w:p w14:paraId="07564ABE" w14:textId="77777777" w:rsidR="00E04F1A" w:rsidRPr="005E2E82" w:rsidRDefault="00E04F1A" w:rsidP="005560FF">
            <w:pPr>
              <w:rPr>
                <w:rFonts w:asciiTheme="majorHAnsi" w:hAnsiTheme="majorHAnsi" w:cstheme="majorHAnsi"/>
                <w:sz w:val="16"/>
                <w:szCs w:val="16"/>
              </w:rPr>
            </w:pPr>
          </w:p>
        </w:tc>
        <w:tc>
          <w:tcPr>
            <w:tcW w:w="307" w:type="pct"/>
          </w:tcPr>
          <w:p w14:paraId="147E0AE8" w14:textId="77777777" w:rsidR="00E04F1A" w:rsidRPr="005E2E82" w:rsidRDefault="00E04F1A" w:rsidP="005560FF">
            <w:pPr>
              <w:rPr>
                <w:rFonts w:asciiTheme="majorHAnsi" w:hAnsiTheme="majorHAnsi" w:cstheme="majorHAnsi"/>
                <w:sz w:val="16"/>
                <w:szCs w:val="16"/>
              </w:rPr>
            </w:pPr>
          </w:p>
        </w:tc>
      </w:tr>
      <w:tr w:rsidR="00E04F1A" w:rsidRPr="005E2E82" w14:paraId="60E3B07E" w14:textId="77777777" w:rsidTr="00D943A4">
        <w:tc>
          <w:tcPr>
            <w:tcW w:w="935" w:type="pct"/>
          </w:tcPr>
          <w:p w14:paraId="21CE94A0"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D5. What profitability is being achieved?</w:t>
            </w:r>
          </w:p>
        </w:tc>
        <w:tc>
          <w:tcPr>
            <w:tcW w:w="749" w:type="pct"/>
          </w:tcPr>
          <w:p w14:paraId="0D287A5F"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Unknown</w:t>
            </w:r>
          </w:p>
        </w:tc>
        <w:tc>
          <w:tcPr>
            <w:tcW w:w="191" w:type="pct"/>
          </w:tcPr>
          <w:p w14:paraId="64EB437C" w14:textId="77777777" w:rsidR="00E04F1A" w:rsidRPr="005E2E82" w:rsidRDefault="00E04F1A" w:rsidP="005560FF">
            <w:pPr>
              <w:rPr>
                <w:rFonts w:asciiTheme="majorHAnsi" w:hAnsiTheme="majorHAnsi" w:cstheme="majorHAnsi"/>
                <w:sz w:val="16"/>
                <w:szCs w:val="16"/>
              </w:rPr>
            </w:pPr>
          </w:p>
        </w:tc>
        <w:tc>
          <w:tcPr>
            <w:tcW w:w="658" w:type="pct"/>
          </w:tcPr>
          <w:p w14:paraId="3088D5FF"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Net surplus relative to costs is calculated and profits are stable at 10%</w:t>
            </w:r>
          </w:p>
        </w:tc>
        <w:tc>
          <w:tcPr>
            <w:tcW w:w="191" w:type="pct"/>
          </w:tcPr>
          <w:p w14:paraId="0C866B56" w14:textId="77777777" w:rsidR="00E04F1A" w:rsidRPr="005E2E82" w:rsidRDefault="00E04F1A" w:rsidP="005560FF">
            <w:pPr>
              <w:rPr>
                <w:rFonts w:asciiTheme="majorHAnsi" w:hAnsiTheme="majorHAnsi" w:cstheme="majorHAnsi"/>
                <w:sz w:val="16"/>
                <w:szCs w:val="16"/>
              </w:rPr>
            </w:pPr>
          </w:p>
        </w:tc>
        <w:tc>
          <w:tcPr>
            <w:tcW w:w="750" w:type="pct"/>
          </w:tcPr>
          <w:p w14:paraId="1BD07199"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Turnover and profits tracked are greater than 10% and increasing</w:t>
            </w:r>
          </w:p>
        </w:tc>
        <w:tc>
          <w:tcPr>
            <w:tcW w:w="191" w:type="pct"/>
          </w:tcPr>
          <w:p w14:paraId="26A2CCA1" w14:textId="77777777" w:rsidR="00E04F1A" w:rsidRPr="005E2E82" w:rsidRDefault="00E04F1A" w:rsidP="005560FF">
            <w:pPr>
              <w:rPr>
                <w:rFonts w:asciiTheme="majorHAnsi" w:hAnsiTheme="majorHAnsi" w:cstheme="majorHAnsi"/>
                <w:sz w:val="16"/>
                <w:szCs w:val="16"/>
              </w:rPr>
            </w:pPr>
          </w:p>
        </w:tc>
        <w:tc>
          <w:tcPr>
            <w:tcW w:w="837" w:type="pct"/>
          </w:tcPr>
          <w:p w14:paraId="4E91125B"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Turnover and profits growing healthily at 20% or above</w:t>
            </w:r>
          </w:p>
        </w:tc>
        <w:tc>
          <w:tcPr>
            <w:tcW w:w="191" w:type="pct"/>
          </w:tcPr>
          <w:p w14:paraId="2E7A0D0B" w14:textId="77777777" w:rsidR="00E04F1A" w:rsidRPr="005E2E82" w:rsidRDefault="00E04F1A" w:rsidP="005560FF">
            <w:pPr>
              <w:rPr>
                <w:rFonts w:asciiTheme="majorHAnsi" w:hAnsiTheme="majorHAnsi" w:cstheme="majorHAnsi"/>
                <w:sz w:val="16"/>
                <w:szCs w:val="16"/>
              </w:rPr>
            </w:pPr>
          </w:p>
        </w:tc>
        <w:tc>
          <w:tcPr>
            <w:tcW w:w="307" w:type="pct"/>
          </w:tcPr>
          <w:p w14:paraId="1B532CA0" w14:textId="77777777" w:rsidR="00E04F1A" w:rsidRPr="005E2E82" w:rsidRDefault="00E04F1A" w:rsidP="005560FF">
            <w:pPr>
              <w:rPr>
                <w:rFonts w:asciiTheme="majorHAnsi" w:hAnsiTheme="majorHAnsi" w:cstheme="majorHAnsi"/>
                <w:sz w:val="16"/>
                <w:szCs w:val="16"/>
              </w:rPr>
            </w:pPr>
          </w:p>
        </w:tc>
      </w:tr>
    </w:tbl>
    <w:p w14:paraId="2AB0A03A" w14:textId="23641E28" w:rsidR="00D943A4" w:rsidRPr="005E57FE" w:rsidRDefault="00D943A4" w:rsidP="00D943A4">
      <w:pPr>
        <w:spacing w:after="0"/>
        <w:rPr>
          <w:rFonts w:asciiTheme="majorHAnsi" w:hAnsiTheme="majorHAnsi" w:cstheme="majorHAnsi"/>
          <w:color w:val="057FA8"/>
        </w:rPr>
      </w:pPr>
      <w:bookmarkStart w:id="6" w:name="_Toc225159418"/>
    </w:p>
    <w:tbl>
      <w:tblPr>
        <w:tblStyle w:val="TableGrid"/>
        <w:tblW w:w="0" w:type="auto"/>
        <w:tblLook w:val="04A0" w:firstRow="1" w:lastRow="0" w:firstColumn="1" w:lastColumn="0" w:noHBand="0" w:noVBand="1"/>
      </w:tblPr>
      <w:tblGrid>
        <w:gridCol w:w="9174"/>
      </w:tblGrid>
      <w:tr w:rsidR="00D943A4" w14:paraId="6BD44647" w14:textId="77777777" w:rsidTr="00797DB0">
        <w:tc>
          <w:tcPr>
            <w:tcW w:w="9174" w:type="dxa"/>
          </w:tcPr>
          <w:p w14:paraId="54FF93C1" w14:textId="2FE37575" w:rsidR="00D943A4" w:rsidRDefault="00D943A4" w:rsidP="00797DB0">
            <w:pPr>
              <w:pStyle w:val="IIEDsubheading2"/>
              <w:rPr>
                <w:rFonts w:asciiTheme="majorHAnsi" w:hAnsiTheme="majorHAnsi" w:cstheme="majorHAnsi"/>
                <w:b/>
                <w:bCs/>
                <w:color w:val="auto"/>
                <w:sz w:val="18"/>
                <w:szCs w:val="18"/>
              </w:rPr>
            </w:pPr>
            <w:r w:rsidRPr="005E2E82">
              <w:rPr>
                <w:rFonts w:asciiTheme="majorHAnsi" w:hAnsiTheme="majorHAnsi" w:cstheme="majorHAnsi"/>
                <w:b/>
                <w:bCs/>
                <w:color w:val="auto"/>
                <w:sz w:val="18"/>
                <w:szCs w:val="18"/>
              </w:rPr>
              <w:t xml:space="preserve">Total </w:t>
            </w:r>
            <w:r w:rsidRPr="00D943A4">
              <w:rPr>
                <w:rFonts w:asciiTheme="majorHAnsi" w:hAnsiTheme="majorHAnsi" w:cstheme="majorHAnsi"/>
                <w:b/>
                <w:bCs/>
                <w:color w:val="auto"/>
                <w:sz w:val="18"/>
                <w:szCs w:val="18"/>
              </w:rPr>
              <w:t xml:space="preserve">financial accountability </w:t>
            </w:r>
            <w:r w:rsidRPr="005E2E82">
              <w:rPr>
                <w:rFonts w:asciiTheme="majorHAnsi" w:hAnsiTheme="majorHAnsi" w:cstheme="majorHAnsi"/>
                <w:b/>
                <w:bCs/>
                <w:color w:val="auto"/>
                <w:sz w:val="18"/>
                <w:szCs w:val="18"/>
              </w:rPr>
              <w:t>score out of 20:</w:t>
            </w:r>
          </w:p>
        </w:tc>
      </w:tr>
      <w:tr w:rsidR="00D943A4" w14:paraId="643B6047" w14:textId="77777777" w:rsidTr="00797DB0">
        <w:tc>
          <w:tcPr>
            <w:tcW w:w="9174" w:type="dxa"/>
          </w:tcPr>
          <w:p w14:paraId="4998F29A" w14:textId="77777777" w:rsidR="00D943A4" w:rsidRPr="005E2E82" w:rsidRDefault="00D943A4" w:rsidP="00797DB0">
            <w:pPr>
              <w:pStyle w:val="IIEDbodytext"/>
              <w:rPr>
                <w:rFonts w:asciiTheme="majorHAnsi" w:hAnsiTheme="majorHAnsi" w:cstheme="majorHAnsi"/>
                <w:b/>
                <w:bCs/>
                <w:sz w:val="18"/>
                <w:szCs w:val="18"/>
              </w:rPr>
            </w:pPr>
            <w:r w:rsidRPr="005E2E82">
              <w:rPr>
                <w:rFonts w:asciiTheme="majorHAnsi" w:hAnsiTheme="majorHAnsi" w:cstheme="majorHAnsi"/>
                <w:b/>
                <w:bCs/>
                <w:sz w:val="18"/>
                <w:szCs w:val="18"/>
              </w:rPr>
              <w:t>Notes:</w:t>
            </w:r>
          </w:p>
          <w:p w14:paraId="0B9FCB80" w14:textId="77777777" w:rsidR="00D943A4" w:rsidRDefault="00D943A4" w:rsidP="00797DB0">
            <w:pPr>
              <w:pStyle w:val="IIEDbodytext"/>
              <w:rPr>
                <w:rFonts w:asciiTheme="majorHAnsi" w:hAnsiTheme="majorHAnsi" w:cstheme="majorHAnsi"/>
                <w:b/>
                <w:bCs/>
                <w:sz w:val="18"/>
                <w:szCs w:val="18"/>
              </w:rPr>
            </w:pPr>
          </w:p>
          <w:p w14:paraId="0C4EA0E7" w14:textId="77777777" w:rsidR="00D943A4" w:rsidRDefault="00D943A4" w:rsidP="00797DB0">
            <w:pPr>
              <w:pStyle w:val="IIEDbodytext"/>
              <w:rPr>
                <w:rFonts w:asciiTheme="majorHAnsi" w:hAnsiTheme="majorHAnsi" w:cstheme="majorHAnsi"/>
                <w:b/>
                <w:bCs/>
                <w:sz w:val="18"/>
                <w:szCs w:val="18"/>
              </w:rPr>
            </w:pPr>
          </w:p>
          <w:p w14:paraId="3F7F889F" w14:textId="77777777" w:rsidR="00D943A4" w:rsidRDefault="00D943A4" w:rsidP="00797DB0">
            <w:pPr>
              <w:pStyle w:val="IIEDbodytext"/>
              <w:rPr>
                <w:rFonts w:asciiTheme="majorHAnsi" w:hAnsiTheme="majorHAnsi" w:cstheme="majorHAnsi"/>
                <w:b/>
                <w:bCs/>
                <w:sz w:val="18"/>
                <w:szCs w:val="18"/>
              </w:rPr>
            </w:pPr>
          </w:p>
          <w:p w14:paraId="686D2D69" w14:textId="77777777" w:rsidR="00D943A4" w:rsidRDefault="00D943A4" w:rsidP="00797DB0">
            <w:pPr>
              <w:pStyle w:val="IIEDbodytext"/>
              <w:rPr>
                <w:rFonts w:asciiTheme="majorHAnsi" w:hAnsiTheme="majorHAnsi" w:cstheme="majorHAnsi"/>
                <w:b/>
                <w:bCs/>
                <w:sz w:val="18"/>
                <w:szCs w:val="18"/>
              </w:rPr>
            </w:pPr>
          </w:p>
          <w:p w14:paraId="1AA91946" w14:textId="77777777" w:rsidR="00380041" w:rsidRDefault="00380041" w:rsidP="00797DB0">
            <w:pPr>
              <w:pStyle w:val="IIEDbodytext"/>
              <w:rPr>
                <w:rFonts w:asciiTheme="majorHAnsi" w:hAnsiTheme="majorHAnsi" w:cstheme="majorHAnsi"/>
                <w:b/>
                <w:bCs/>
                <w:sz w:val="18"/>
                <w:szCs w:val="18"/>
              </w:rPr>
            </w:pPr>
          </w:p>
        </w:tc>
      </w:tr>
    </w:tbl>
    <w:p w14:paraId="186C9CA8" w14:textId="573F190B" w:rsidR="002C3548" w:rsidRPr="005E2E82" w:rsidRDefault="002C3548">
      <w:pPr>
        <w:rPr>
          <w:rFonts w:asciiTheme="majorHAnsi" w:hAnsiTheme="majorHAnsi" w:cstheme="majorHAnsi"/>
          <w:color w:val="057FA8"/>
          <w:sz w:val="28"/>
          <w:szCs w:val="40"/>
        </w:rPr>
      </w:pPr>
    </w:p>
    <w:p w14:paraId="57B88EE5" w14:textId="77777777" w:rsidR="005E57FE" w:rsidRDefault="005E57FE">
      <w:pPr>
        <w:rPr>
          <w:rFonts w:asciiTheme="majorHAnsi" w:hAnsiTheme="majorHAnsi" w:cstheme="majorHAnsi"/>
          <w:color w:val="057FA8"/>
          <w:sz w:val="28"/>
          <w:szCs w:val="40"/>
        </w:rPr>
      </w:pPr>
      <w:r>
        <w:rPr>
          <w:rFonts w:asciiTheme="majorHAnsi" w:hAnsiTheme="majorHAnsi" w:cstheme="majorHAnsi"/>
        </w:rPr>
        <w:br w:type="page"/>
      </w:r>
    </w:p>
    <w:p w14:paraId="7F82AA23" w14:textId="130C3E23" w:rsidR="00E04F1A" w:rsidRPr="005E2E82" w:rsidRDefault="00A95100" w:rsidP="00AE78BB">
      <w:pPr>
        <w:pStyle w:val="IIEDsubheading2"/>
        <w:rPr>
          <w:rFonts w:asciiTheme="majorHAnsi" w:hAnsiTheme="majorHAnsi" w:cstheme="majorHAnsi"/>
        </w:rPr>
      </w:pPr>
      <w:r w:rsidRPr="005E2E82">
        <w:rPr>
          <w:rFonts w:asciiTheme="majorHAnsi" w:hAnsiTheme="majorHAnsi" w:cstheme="majorHAnsi"/>
        </w:rPr>
        <w:lastRenderedPageBreak/>
        <w:t>1</w:t>
      </w:r>
      <w:r w:rsidR="00E04F1A" w:rsidRPr="005E2E82">
        <w:rPr>
          <w:rFonts w:asciiTheme="majorHAnsi" w:hAnsiTheme="majorHAnsi" w:cstheme="majorHAnsi"/>
        </w:rPr>
        <w:t>.5 Assessment of social inclusion and protection</w:t>
      </w:r>
      <w:bookmarkEnd w:id="6"/>
    </w:p>
    <w:p w14:paraId="52C60FD4" w14:textId="77777777" w:rsidR="00E04F1A" w:rsidRPr="005E2E82" w:rsidRDefault="00E04F1A" w:rsidP="00E04F1A">
      <w:pPr>
        <w:pStyle w:val="IIEDbodytext"/>
        <w:rPr>
          <w:rFonts w:asciiTheme="majorHAnsi" w:hAnsiTheme="majorHAnsi" w:cstheme="majorHAnsi"/>
        </w:rPr>
      </w:pPr>
      <w:r w:rsidRPr="005E2E82">
        <w:rPr>
          <w:rFonts w:asciiTheme="majorHAnsi" w:hAnsiTheme="majorHAnsi" w:cstheme="majorHAnsi"/>
        </w:rPr>
        <w:t>The following questions assess the degree to which everyone (women and men, youth and the elderly, ethnic groups) is treated fairly, and feels included and supported — especially people who are often left out. It covers how members’ rights are respected, how people can take part in decisions, and how benefits are shared so the whole community can thrive.</w:t>
      </w:r>
    </w:p>
    <w:p w14:paraId="135A0F76" w14:textId="77777777" w:rsidR="00E04F1A" w:rsidRPr="005E2E82" w:rsidRDefault="00E04F1A" w:rsidP="00E04F1A">
      <w:pPr>
        <w:spacing w:after="0" w:line="240" w:lineRule="auto"/>
        <w:rPr>
          <w:rFonts w:asciiTheme="majorHAnsi" w:hAnsiTheme="majorHAnsi" w:cstheme="majorHAnsi"/>
        </w:rPr>
      </w:pPr>
    </w:p>
    <w:tbl>
      <w:tblPr>
        <w:tblStyle w:val="TableGrid"/>
        <w:tblW w:w="5000" w:type="pct"/>
        <w:tblLook w:val="04A0" w:firstRow="1" w:lastRow="0" w:firstColumn="1" w:lastColumn="0" w:noHBand="0" w:noVBand="1"/>
      </w:tblPr>
      <w:tblGrid>
        <w:gridCol w:w="1717"/>
        <w:gridCol w:w="1375"/>
        <w:gridCol w:w="350"/>
        <w:gridCol w:w="1207"/>
        <w:gridCol w:w="350"/>
        <w:gridCol w:w="1376"/>
        <w:gridCol w:w="350"/>
        <w:gridCol w:w="1536"/>
        <w:gridCol w:w="350"/>
        <w:gridCol w:w="563"/>
      </w:tblGrid>
      <w:tr w:rsidR="00E04F1A" w:rsidRPr="005E2E82" w14:paraId="46A72816" w14:textId="77777777" w:rsidTr="00557F24">
        <w:tc>
          <w:tcPr>
            <w:tcW w:w="935" w:type="pct"/>
            <w:shd w:val="clear" w:color="auto" w:fill="00B3DF"/>
          </w:tcPr>
          <w:p w14:paraId="010FD45F"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Maturity status</w:t>
            </w:r>
          </w:p>
        </w:tc>
        <w:tc>
          <w:tcPr>
            <w:tcW w:w="749" w:type="pct"/>
            <w:shd w:val="clear" w:color="auto" w:fill="00B3DF"/>
          </w:tcPr>
          <w:p w14:paraId="57530452"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 xml:space="preserve">Nascent </w:t>
            </w:r>
          </w:p>
        </w:tc>
        <w:tc>
          <w:tcPr>
            <w:tcW w:w="191" w:type="pct"/>
            <w:shd w:val="clear" w:color="auto" w:fill="00B3DF"/>
          </w:tcPr>
          <w:p w14:paraId="26D9A664"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1.</w:t>
            </w:r>
          </w:p>
        </w:tc>
        <w:tc>
          <w:tcPr>
            <w:tcW w:w="658" w:type="pct"/>
            <w:shd w:val="clear" w:color="auto" w:fill="00B3DF"/>
          </w:tcPr>
          <w:p w14:paraId="06D11F27"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 xml:space="preserve">Emergent </w:t>
            </w:r>
          </w:p>
        </w:tc>
        <w:tc>
          <w:tcPr>
            <w:tcW w:w="191" w:type="pct"/>
            <w:shd w:val="clear" w:color="auto" w:fill="00B3DF"/>
          </w:tcPr>
          <w:p w14:paraId="1FA4BFF6"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2.</w:t>
            </w:r>
          </w:p>
        </w:tc>
        <w:tc>
          <w:tcPr>
            <w:tcW w:w="750" w:type="pct"/>
            <w:shd w:val="clear" w:color="auto" w:fill="00B3DF"/>
          </w:tcPr>
          <w:p w14:paraId="0E64FAF7"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Advancing</w:t>
            </w:r>
          </w:p>
        </w:tc>
        <w:tc>
          <w:tcPr>
            <w:tcW w:w="191" w:type="pct"/>
            <w:shd w:val="clear" w:color="auto" w:fill="00B3DF"/>
          </w:tcPr>
          <w:p w14:paraId="52FC8ADB"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3.</w:t>
            </w:r>
          </w:p>
        </w:tc>
        <w:tc>
          <w:tcPr>
            <w:tcW w:w="837" w:type="pct"/>
            <w:shd w:val="clear" w:color="auto" w:fill="00B3DF"/>
          </w:tcPr>
          <w:p w14:paraId="3D67C515"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Mature</w:t>
            </w:r>
          </w:p>
        </w:tc>
        <w:tc>
          <w:tcPr>
            <w:tcW w:w="191" w:type="pct"/>
            <w:shd w:val="clear" w:color="auto" w:fill="00B3DF"/>
          </w:tcPr>
          <w:p w14:paraId="51008215"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4.</w:t>
            </w:r>
          </w:p>
        </w:tc>
        <w:tc>
          <w:tcPr>
            <w:tcW w:w="307" w:type="pct"/>
            <w:shd w:val="clear" w:color="auto" w:fill="00B3DF"/>
          </w:tcPr>
          <w:p w14:paraId="1B8B3619" w14:textId="77777777" w:rsidR="00E04F1A" w:rsidRPr="005E2E82" w:rsidRDefault="00E04F1A" w:rsidP="005560FF">
            <w:pPr>
              <w:rPr>
                <w:rFonts w:asciiTheme="majorHAnsi" w:hAnsiTheme="majorHAnsi" w:cstheme="majorHAnsi"/>
                <w:b/>
                <w:bCs/>
                <w:sz w:val="16"/>
                <w:szCs w:val="16"/>
              </w:rPr>
            </w:pPr>
            <w:r w:rsidRPr="005E2E82">
              <w:rPr>
                <w:rFonts w:asciiTheme="majorHAnsi" w:hAnsiTheme="majorHAnsi" w:cstheme="majorHAnsi"/>
                <w:b/>
                <w:bCs/>
                <w:sz w:val="16"/>
                <w:szCs w:val="16"/>
              </w:rPr>
              <w:t>Sum</w:t>
            </w:r>
          </w:p>
        </w:tc>
      </w:tr>
      <w:tr w:rsidR="00E04F1A" w:rsidRPr="005E2E82" w14:paraId="7E4A8C87" w14:textId="77777777" w:rsidTr="00557F24">
        <w:tc>
          <w:tcPr>
            <w:tcW w:w="935" w:type="pct"/>
          </w:tcPr>
          <w:p w14:paraId="15B9A704"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b/>
                <w:bCs/>
                <w:sz w:val="16"/>
                <w:szCs w:val="16"/>
              </w:rPr>
              <w:t>E. Social inclusion, protection and solidarity</w:t>
            </w:r>
          </w:p>
        </w:tc>
        <w:tc>
          <w:tcPr>
            <w:tcW w:w="749" w:type="pct"/>
          </w:tcPr>
          <w:p w14:paraId="0E4901D3" w14:textId="77777777" w:rsidR="00E04F1A" w:rsidRPr="005E2E82" w:rsidRDefault="00E04F1A" w:rsidP="005560FF">
            <w:pPr>
              <w:rPr>
                <w:rFonts w:asciiTheme="majorHAnsi" w:hAnsiTheme="majorHAnsi" w:cstheme="majorHAnsi"/>
                <w:sz w:val="16"/>
                <w:szCs w:val="16"/>
              </w:rPr>
            </w:pPr>
          </w:p>
        </w:tc>
        <w:tc>
          <w:tcPr>
            <w:tcW w:w="191" w:type="pct"/>
          </w:tcPr>
          <w:p w14:paraId="21D7A610" w14:textId="77777777" w:rsidR="00E04F1A" w:rsidRPr="005E2E82" w:rsidRDefault="00E04F1A" w:rsidP="005560FF">
            <w:pPr>
              <w:rPr>
                <w:rFonts w:asciiTheme="majorHAnsi" w:hAnsiTheme="majorHAnsi" w:cstheme="majorHAnsi"/>
                <w:sz w:val="16"/>
                <w:szCs w:val="16"/>
              </w:rPr>
            </w:pPr>
          </w:p>
        </w:tc>
        <w:tc>
          <w:tcPr>
            <w:tcW w:w="658" w:type="pct"/>
          </w:tcPr>
          <w:p w14:paraId="690A864E" w14:textId="77777777" w:rsidR="00E04F1A" w:rsidRPr="005E2E82" w:rsidRDefault="00E04F1A" w:rsidP="005560FF">
            <w:pPr>
              <w:rPr>
                <w:rFonts w:asciiTheme="majorHAnsi" w:hAnsiTheme="majorHAnsi" w:cstheme="majorHAnsi"/>
                <w:sz w:val="16"/>
                <w:szCs w:val="16"/>
              </w:rPr>
            </w:pPr>
          </w:p>
        </w:tc>
        <w:tc>
          <w:tcPr>
            <w:tcW w:w="191" w:type="pct"/>
          </w:tcPr>
          <w:p w14:paraId="53CF5E03" w14:textId="77777777" w:rsidR="00E04F1A" w:rsidRPr="005E2E82" w:rsidRDefault="00E04F1A" w:rsidP="005560FF">
            <w:pPr>
              <w:rPr>
                <w:rFonts w:asciiTheme="majorHAnsi" w:hAnsiTheme="majorHAnsi" w:cstheme="majorHAnsi"/>
                <w:sz w:val="16"/>
                <w:szCs w:val="16"/>
              </w:rPr>
            </w:pPr>
          </w:p>
        </w:tc>
        <w:tc>
          <w:tcPr>
            <w:tcW w:w="750" w:type="pct"/>
          </w:tcPr>
          <w:p w14:paraId="555686B5" w14:textId="77777777" w:rsidR="00E04F1A" w:rsidRPr="005E2E82" w:rsidRDefault="00E04F1A" w:rsidP="005560FF">
            <w:pPr>
              <w:rPr>
                <w:rFonts w:asciiTheme="majorHAnsi" w:hAnsiTheme="majorHAnsi" w:cstheme="majorHAnsi"/>
                <w:sz w:val="16"/>
                <w:szCs w:val="16"/>
              </w:rPr>
            </w:pPr>
          </w:p>
        </w:tc>
        <w:tc>
          <w:tcPr>
            <w:tcW w:w="191" w:type="pct"/>
          </w:tcPr>
          <w:p w14:paraId="737AC3FD" w14:textId="77777777" w:rsidR="00E04F1A" w:rsidRPr="005E2E82" w:rsidRDefault="00E04F1A" w:rsidP="005560FF">
            <w:pPr>
              <w:rPr>
                <w:rFonts w:asciiTheme="majorHAnsi" w:hAnsiTheme="majorHAnsi" w:cstheme="majorHAnsi"/>
                <w:sz w:val="16"/>
                <w:szCs w:val="16"/>
              </w:rPr>
            </w:pPr>
          </w:p>
        </w:tc>
        <w:tc>
          <w:tcPr>
            <w:tcW w:w="837" w:type="pct"/>
          </w:tcPr>
          <w:p w14:paraId="47BDB2E0" w14:textId="77777777" w:rsidR="00E04F1A" w:rsidRPr="005E2E82" w:rsidRDefault="00E04F1A" w:rsidP="005560FF">
            <w:pPr>
              <w:rPr>
                <w:rFonts w:asciiTheme="majorHAnsi" w:hAnsiTheme="majorHAnsi" w:cstheme="majorHAnsi"/>
                <w:sz w:val="16"/>
                <w:szCs w:val="16"/>
              </w:rPr>
            </w:pPr>
          </w:p>
        </w:tc>
        <w:tc>
          <w:tcPr>
            <w:tcW w:w="191" w:type="pct"/>
          </w:tcPr>
          <w:p w14:paraId="53841FDA" w14:textId="77777777" w:rsidR="00E04F1A" w:rsidRPr="005E2E82" w:rsidRDefault="00E04F1A" w:rsidP="005560FF">
            <w:pPr>
              <w:rPr>
                <w:rFonts w:asciiTheme="majorHAnsi" w:hAnsiTheme="majorHAnsi" w:cstheme="majorHAnsi"/>
                <w:sz w:val="16"/>
                <w:szCs w:val="16"/>
              </w:rPr>
            </w:pPr>
          </w:p>
        </w:tc>
        <w:tc>
          <w:tcPr>
            <w:tcW w:w="307" w:type="pct"/>
          </w:tcPr>
          <w:p w14:paraId="0EC6DE4B" w14:textId="77777777" w:rsidR="00E04F1A" w:rsidRPr="005E2E82" w:rsidRDefault="00E04F1A" w:rsidP="005560FF">
            <w:pPr>
              <w:rPr>
                <w:rFonts w:asciiTheme="majorHAnsi" w:hAnsiTheme="majorHAnsi" w:cstheme="majorHAnsi"/>
                <w:sz w:val="16"/>
                <w:szCs w:val="16"/>
              </w:rPr>
            </w:pPr>
          </w:p>
        </w:tc>
      </w:tr>
      <w:tr w:rsidR="00E04F1A" w:rsidRPr="005E2E82" w14:paraId="1B43CD4D" w14:textId="77777777" w:rsidTr="00557F24">
        <w:tc>
          <w:tcPr>
            <w:tcW w:w="935" w:type="pct"/>
          </w:tcPr>
          <w:p w14:paraId="0CFE1A78"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E1. What land and resource rights exist?</w:t>
            </w:r>
          </w:p>
        </w:tc>
        <w:tc>
          <w:tcPr>
            <w:tcW w:w="749" w:type="pct"/>
          </w:tcPr>
          <w:p w14:paraId="0B4A3827"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Traditional land rights</w:t>
            </w:r>
          </w:p>
        </w:tc>
        <w:tc>
          <w:tcPr>
            <w:tcW w:w="191" w:type="pct"/>
          </w:tcPr>
          <w:p w14:paraId="3958D961" w14:textId="77777777" w:rsidR="00E04F1A" w:rsidRPr="005E2E82" w:rsidRDefault="00E04F1A" w:rsidP="005560FF">
            <w:pPr>
              <w:rPr>
                <w:rFonts w:asciiTheme="majorHAnsi" w:hAnsiTheme="majorHAnsi" w:cstheme="majorHAnsi"/>
                <w:sz w:val="16"/>
                <w:szCs w:val="16"/>
              </w:rPr>
            </w:pPr>
          </w:p>
        </w:tc>
        <w:tc>
          <w:tcPr>
            <w:tcW w:w="658" w:type="pct"/>
          </w:tcPr>
          <w:p w14:paraId="20983455"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Group affirms traditional land and resource right claims</w:t>
            </w:r>
          </w:p>
        </w:tc>
        <w:tc>
          <w:tcPr>
            <w:tcW w:w="191" w:type="pct"/>
          </w:tcPr>
          <w:p w14:paraId="0A1C6F68" w14:textId="77777777" w:rsidR="00E04F1A" w:rsidRPr="005E2E82" w:rsidRDefault="00E04F1A" w:rsidP="005560FF">
            <w:pPr>
              <w:rPr>
                <w:rFonts w:asciiTheme="majorHAnsi" w:hAnsiTheme="majorHAnsi" w:cstheme="majorHAnsi"/>
                <w:sz w:val="16"/>
                <w:szCs w:val="16"/>
              </w:rPr>
            </w:pPr>
          </w:p>
        </w:tc>
        <w:tc>
          <w:tcPr>
            <w:tcW w:w="750" w:type="pct"/>
          </w:tcPr>
          <w:p w14:paraId="7FEAAA0A"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Group actively advances land and resource rights advocacy and titling</w:t>
            </w:r>
          </w:p>
        </w:tc>
        <w:tc>
          <w:tcPr>
            <w:tcW w:w="191" w:type="pct"/>
          </w:tcPr>
          <w:p w14:paraId="688A49DA" w14:textId="77777777" w:rsidR="00E04F1A" w:rsidRPr="005E2E82" w:rsidRDefault="00E04F1A" w:rsidP="005560FF">
            <w:pPr>
              <w:rPr>
                <w:rFonts w:asciiTheme="majorHAnsi" w:hAnsiTheme="majorHAnsi" w:cstheme="majorHAnsi"/>
                <w:sz w:val="16"/>
                <w:szCs w:val="16"/>
              </w:rPr>
            </w:pPr>
          </w:p>
        </w:tc>
        <w:tc>
          <w:tcPr>
            <w:tcW w:w="837" w:type="pct"/>
          </w:tcPr>
          <w:p w14:paraId="1C4012BB"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Group supports land and resource rights policies related to gender, youth and marginalised land; has resource and labour policies</w:t>
            </w:r>
          </w:p>
        </w:tc>
        <w:tc>
          <w:tcPr>
            <w:tcW w:w="191" w:type="pct"/>
          </w:tcPr>
          <w:p w14:paraId="611B3DF0" w14:textId="77777777" w:rsidR="00E04F1A" w:rsidRPr="005E2E82" w:rsidRDefault="00E04F1A" w:rsidP="005560FF">
            <w:pPr>
              <w:rPr>
                <w:rFonts w:asciiTheme="majorHAnsi" w:hAnsiTheme="majorHAnsi" w:cstheme="majorHAnsi"/>
                <w:sz w:val="16"/>
                <w:szCs w:val="16"/>
              </w:rPr>
            </w:pPr>
          </w:p>
        </w:tc>
        <w:tc>
          <w:tcPr>
            <w:tcW w:w="307" w:type="pct"/>
          </w:tcPr>
          <w:p w14:paraId="6D240E41" w14:textId="77777777" w:rsidR="00E04F1A" w:rsidRPr="005E2E82" w:rsidRDefault="00E04F1A" w:rsidP="005560FF">
            <w:pPr>
              <w:rPr>
                <w:rFonts w:asciiTheme="majorHAnsi" w:hAnsiTheme="majorHAnsi" w:cstheme="majorHAnsi"/>
                <w:sz w:val="16"/>
                <w:szCs w:val="16"/>
              </w:rPr>
            </w:pPr>
          </w:p>
        </w:tc>
      </w:tr>
      <w:tr w:rsidR="00E04F1A" w:rsidRPr="005E2E82" w14:paraId="04D93C45" w14:textId="77777777" w:rsidTr="00557F24">
        <w:tc>
          <w:tcPr>
            <w:tcW w:w="935" w:type="pct"/>
          </w:tcPr>
          <w:p w14:paraId="1327B5DA"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E2. What social inclusion practices are in place?</w:t>
            </w:r>
          </w:p>
        </w:tc>
        <w:tc>
          <w:tcPr>
            <w:tcW w:w="749" w:type="pct"/>
          </w:tcPr>
          <w:p w14:paraId="75782C7B"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Traditional cultural practices</w:t>
            </w:r>
          </w:p>
        </w:tc>
        <w:tc>
          <w:tcPr>
            <w:tcW w:w="191" w:type="pct"/>
          </w:tcPr>
          <w:p w14:paraId="1E4F650B" w14:textId="77777777" w:rsidR="00E04F1A" w:rsidRPr="005E2E82" w:rsidRDefault="00E04F1A" w:rsidP="005560FF">
            <w:pPr>
              <w:rPr>
                <w:rFonts w:asciiTheme="majorHAnsi" w:hAnsiTheme="majorHAnsi" w:cstheme="majorHAnsi"/>
                <w:sz w:val="16"/>
                <w:szCs w:val="16"/>
              </w:rPr>
            </w:pPr>
          </w:p>
        </w:tc>
        <w:tc>
          <w:tcPr>
            <w:tcW w:w="658" w:type="pct"/>
          </w:tcPr>
          <w:p w14:paraId="66E4224C"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Open membership and benefits for men, women, youth and ethnic groups</w:t>
            </w:r>
          </w:p>
        </w:tc>
        <w:tc>
          <w:tcPr>
            <w:tcW w:w="191" w:type="pct"/>
          </w:tcPr>
          <w:p w14:paraId="5904AC81" w14:textId="77777777" w:rsidR="00E04F1A" w:rsidRPr="005E2E82" w:rsidRDefault="00E04F1A" w:rsidP="005560FF">
            <w:pPr>
              <w:rPr>
                <w:rFonts w:asciiTheme="majorHAnsi" w:hAnsiTheme="majorHAnsi" w:cstheme="majorHAnsi"/>
                <w:sz w:val="16"/>
                <w:szCs w:val="16"/>
              </w:rPr>
            </w:pPr>
          </w:p>
        </w:tc>
        <w:tc>
          <w:tcPr>
            <w:tcW w:w="750" w:type="pct"/>
          </w:tcPr>
          <w:p w14:paraId="235AA41C"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Affirmative action to encourage women, youth and ethnic participation, leadership and fair benefits</w:t>
            </w:r>
          </w:p>
        </w:tc>
        <w:tc>
          <w:tcPr>
            <w:tcW w:w="191" w:type="pct"/>
          </w:tcPr>
          <w:p w14:paraId="67569871" w14:textId="77777777" w:rsidR="00E04F1A" w:rsidRPr="005E2E82" w:rsidRDefault="00E04F1A" w:rsidP="005560FF">
            <w:pPr>
              <w:rPr>
                <w:rFonts w:asciiTheme="majorHAnsi" w:hAnsiTheme="majorHAnsi" w:cstheme="majorHAnsi"/>
                <w:sz w:val="16"/>
                <w:szCs w:val="16"/>
              </w:rPr>
            </w:pPr>
          </w:p>
        </w:tc>
        <w:tc>
          <w:tcPr>
            <w:tcW w:w="837" w:type="pct"/>
          </w:tcPr>
          <w:p w14:paraId="002311D4"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Affirmative action with clear succession rules and &gt;30% women in leadership and board positions and fair benefits</w:t>
            </w:r>
          </w:p>
        </w:tc>
        <w:tc>
          <w:tcPr>
            <w:tcW w:w="191" w:type="pct"/>
          </w:tcPr>
          <w:p w14:paraId="5C6F9F45" w14:textId="77777777" w:rsidR="00E04F1A" w:rsidRPr="005E2E82" w:rsidRDefault="00E04F1A" w:rsidP="005560FF">
            <w:pPr>
              <w:rPr>
                <w:rFonts w:asciiTheme="majorHAnsi" w:hAnsiTheme="majorHAnsi" w:cstheme="majorHAnsi"/>
                <w:sz w:val="16"/>
                <w:szCs w:val="16"/>
              </w:rPr>
            </w:pPr>
          </w:p>
        </w:tc>
        <w:tc>
          <w:tcPr>
            <w:tcW w:w="307" w:type="pct"/>
          </w:tcPr>
          <w:p w14:paraId="413E0F2E" w14:textId="77777777" w:rsidR="00E04F1A" w:rsidRPr="005E2E82" w:rsidRDefault="00E04F1A" w:rsidP="005560FF">
            <w:pPr>
              <w:rPr>
                <w:rFonts w:asciiTheme="majorHAnsi" w:hAnsiTheme="majorHAnsi" w:cstheme="majorHAnsi"/>
                <w:sz w:val="16"/>
                <w:szCs w:val="16"/>
              </w:rPr>
            </w:pPr>
          </w:p>
        </w:tc>
      </w:tr>
      <w:tr w:rsidR="00E04F1A" w:rsidRPr="005E2E82" w14:paraId="438E204D" w14:textId="77777777" w:rsidTr="00557F24">
        <w:tc>
          <w:tcPr>
            <w:tcW w:w="935" w:type="pct"/>
          </w:tcPr>
          <w:p w14:paraId="1CE9CD67"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E3. What risk assessment and management are happening?</w:t>
            </w:r>
          </w:p>
        </w:tc>
        <w:tc>
          <w:tcPr>
            <w:tcW w:w="749" w:type="pct"/>
          </w:tcPr>
          <w:p w14:paraId="5079B3F2"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Ad hoc risk management</w:t>
            </w:r>
          </w:p>
        </w:tc>
        <w:tc>
          <w:tcPr>
            <w:tcW w:w="191" w:type="pct"/>
          </w:tcPr>
          <w:p w14:paraId="67F92859" w14:textId="77777777" w:rsidR="00E04F1A" w:rsidRPr="005E2E82" w:rsidRDefault="00E04F1A" w:rsidP="005560FF">
            <w:pPr>
              <w:rPr>
                <w:rFonts w:asciiTheme="majorHAnsi" w:hAnsiTheme="majorHAnsi" w:cstheme="majorHAnsi"/>
                <w:sz w:val="16"/>
                <w:szCs w:val="16"/>
              </w:rPr>
            </w:pPr>
          </w:p>
        </w:tc>
        <w:tc>
          <w:tcPr>
            <w:tcW w:w="658" w:type="pct"/>
          </w:tcPr>
          <w:p w14:paraId="5C8DCB93"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Group responds reactively to market or climate shocks</w:t>
            </w:r>
          </w:p>
        </w:tc>
        <w:tc>
          <w:tcPr>
            <w:tcW w:w="191" w:type="pct"/>
          </w:tcPr>
          <w:p w14:paraId="46C7C029" w14:textId="77777777" w:rsidR="00E04F1A" w:rsidRPr="005E2E82" w:rsidRDefault="00E04F1A" w:rsidP="005560FF">
            <w:pPr>
              <w:rPr>
                <w:rFonts w:asciiTheme="majorHAnsi" w:hAnsiTheme="majorHAnsi" w:cstheme="majorHAnsi"/>
                <w:sz w:val="16"/>
                <w:szCs w:val="16"/>
              </w:rPr>
            </w:pPr>
          </w:p>
        </w:tc>
        <w:tc>
          <w:tcPr>
            <w:tcW w:w="750" w:type="pct"/>
          </w:tcPr>
          <w:p w14:paraId="7823C519"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Occasional gendered risk self-assessment by leaders to inform action and social protection</w:t>
            </w:r>
          </w:p>
        </w:tc>
        <w:tc>
          <w:tcPr>
            <w:tcW w:w="191" w:type="pct"/>
          </w:tcPr>
          <w:p w14:paraId="0F4D58FB" w14:textId="77777777" w:rsidR="00E04F1A" w:rsidRPr="005E2E82" w:rsidRDefault="00E04F1A" w:rsidP="005560FF">
            <w:pPr>
              <w:rPr>
                <w:rFonts w:asciiTheme="majorHAnsi" w:hAnsiTheme="majorHAnsi" w:cstheme="majorHAnsi"/>
                <w:sz w:val="16"/>
                <w:szCs w:val="16"/>
              </w:rPr>
            </w:pPr>
          </w:p>
        </w:tc>
        <w:tc>
          <w:tcPr>
            <w:tcW w:w="837" w:type="pct"/>
          </w:tcPr>
          <w:p w14:paraId="255B4344"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Integral gendered risk assessment and active differentiated risk management via gender responsive departmental plans</w:t>
            </w:r>
          </w:p>
        </w:tc>
        <w:tc>
          <w:tcPr>
            <w:tcW w:w="191" w:type="pct"/>
          </w:tcPr>
          <w:p w14:paraId="39305661" w14:textId="77777777" w:rsidR="00E04F1A" w:rsidRPr="005E2E82" w:rsidRDefault="00E04F1A" w:rsidP="005560FF">
            <w:pPr>
              <w:rPr>
                <w:rFonts w:asciiTheme="majorHAnsi" w:hAnsiTheme="majorHAnsi" w:cstheme="majorHAnsi"/>
                <w:sz w:val="16"/>
                <w:szCs w:val="16"/>
              </w:rPr>
            </w:pPr>
          </w:p>
        </w:tc>
        <w:tc>
          <w:tcPr>
            <w:tcW w:w="307" w:type="pct"/>
          </w:tcPr>
          <w:p w14:paraId="0E6E9671" w14:textId="77777777" w:rsidR="00E04F1A" w:rsidRPr="005E2E82" w:rsidRDefault="00E04F1A" w:rsidP="005560FF">
            <w:pPr>
              <w:rPr>
                <w:rFonts w:asciiTheme="majorHAnsi" w:hAnsiTheme="majorHAnsi" w:cstheme="majorHAnsi"/>
                <w:sz w:val="16"/>
                <w:szCs w:val="16"/>
              </w:rPr>
            </w:pPr>
          </w:p>
        </w:tc>
      </w:tr>
      <w:tr w:rsidR="00E04F1A" w:rsidRPr="005E2E82" w14:paraId="09BC14D6" w14:textId="77777777" w:rsidTr="00557F24">
        <w:tc>
          <w:tcPr>
            <w:tcW w:w="935" w:type="pct"/>
          </w:tcPr>
          <w:p w14:paraId="3E7A0D1A"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E4. What capacity building or training is happening?</w:t>
            </w:r>
          </w:p>
        </w:tc>
        <w:tc>
          <w:tcPr>
            <w:tcW w:w="749" w:type="pct"/>
          </w:tcPr>
          <w:p w14:paraId="6B558432"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No training</w:t>
            </w:r>
          </w:p>
        </w:tc>
        <w:tc>
          <w:tcPr>
            <w:tcW w:w="191" w:type="pct"/>
          </w:tcPr>
          <w:p w14:paraId="4ABD65A1" w14:textId="77777777" w:rsidR="00E04F1A" w:rsidRPr="005E2E82" w:rsidRDefault="00E04F1A" w:rsidP="005560FF">
            <w:pPr>
              <w:rPr>
                <w:rFonts w:asciiTheme="majorHAnsi" w:hAnsiTheme="majorHAnsi" w:cstheme="majorHAnsi"/>
                <w:sz w:val="16"/>
                <w:szCs w:val="16"/>
              </w:rPr>
            </w:pPr>
          </w:p>
        </w:tc>
        <w:tc>
          <w:tcPr>
            <w:tcW w:w="658" w:type="pct"/>
          </w:tcPr>
          <w:p w14:paraId="5EF0A7E1"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Ad hoc training and capacity building for key activities</w:t>
            </w:r>
          </w:p>
        </w:tc>
        <w:tc>
          <w:tcPr>
            <w:tcW w:w="191" w:type="pct"/>
          </w:tcPr>
          <w:p w14:paraId="51654D23" w14:textId="77777777" w:rsidR="00E04F1A" w:rsidRPr="005E2E82" w:rsidRDefault="00E04F1A" w:rsidP="005560FF">
            <w:pPr>
              <w:rPr>
                <w:rFonts w:asciiTheme="majorHAnsi" w:hAnsiTheme="majorHAnsi" w:cstheme="majorHAnsi"/>
                <w:sz w:val="16"/>
                <w:szCs w:val="16"/>
              </w:rPr>
            </w:pPr>
          </w:p>
        </w:tc>
        <w:tc>
          <w:tcPr>
            <w:tcW w:w="750" w:type="pct"/>
          </w:tcPr>
          <w:p w14:paraId="364D0EDB"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Regular inclusive training to enhance capabilities for most members</w:t>
            </w:r>
          </w:p>
        </w:tc>
        <w:tc>
          <w:tcPr>
            <w:tcW w:w="191" w:type="pct"/>
          </w:tcPr>
          <w:p w14:paraId="453FCAEA" w14:textId="77777777" w:rsidR="00E04F1A" w:rsidRPr="005E2E82" w:rsidRDefault="00E04F1A" w:rsidP="005560FF">
            <w:pPr>
              <w:rPr>
                <w:rFonts w:asciiTheme="majorHAnsi" w:hAnsiTheme="majorHAnsi" w:cstheme="majorHAnsi"/>
                <w:sz w:val="16"/>
                <w:szCs w:val="16"/>
              </w:rPr>
            </w:pPr>
          </w:p>
        </w:tc>
        <w:tc>
          <w:tcPr>
            <w:tcW w:w="837" w:type="pct"/>
          </w:tcPr>
          <w:p w14:paraId="3B58474E"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Detailed sectoral staff and gendered leadership training and development planning</w:t>
            </w:r>
          </w:p>
        </w:tc>
        <w:tc>
          <w:tcPr>
            <w:tcW w:w="191" w:type="pct"/>
          </w:tcPr>
          <w:p w14:paraId="44B43C13" w14:textId="77777777" w:rsidR="00E04F1A" w:rsidRPr="005E2E82" w:rsidRDefault="00E04F1A" w:rsidP="005560FF">
            <w:pPr>
              <w:rPr>
                <w:rFonts w:asciiTheme="majorHAnsi" w:hAnsiTheme="majorHAnsi" w:cstheme="majorHAnsi"/>
                <w:sz w:val="16"/>
                <w:szCs w:val="16"/>
              </w:rPr>
            </w:pPr>
          </w:p>
        </w:tc>
        <w:tc>
          <w:tcPr>
            <w:tcW w:w="307" w:type="pct"/>
          </w:tcPr>
          <w:p w14:paraId="51717C58" w14:textId="77777777" w:rsidR="00E04F1A" w:rsidRPr="005E2E82" w:rsidRDefault="00E04F1A" w:rsidP="005560FF">
            <w:pPr>
              <w:rPr>
                <w:rFonts w:asciiTheme="majorHAnsi" w:hAnsiTheme="majorHAnsi" w:cstheme="majorHAnsi"/>
                <w:sz w:val="16"/>
                <w:szCs w:val="16"/>
              </w:rPr>
            </w:pPr>
          </w:p>
        </w:tc>
      </w:tr>
      <w:tr w:rsidR="00E04F1A" w:rsidRPr="005E2E82" w14:paraId="4DC169C4" w14:textId="77777777" w:rsidTr="00557F24">
        <w:tc>
          <w:tcPr>
            <w:tcW w:w="935" w:type="pct"/>
          </w:tcPr>
          <w:p w14:paraId="0F78198E"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E5. What financial safety nets or social funds are established?</w:t>
            </w:r>
          </w:p>
        </w:tc>
        <w:tc>
          <w:tcPr>
            <w:tcW w:w="749" w:type="pct"/>
          </w:tcPr>
          <w:p w14:paraId="0D791ED3"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No safety nets</w:t>
            </w:r>
          </w:p>
        </w:tc>
        <w:tc>
          <w:tcPr>
            <w:tcW w:w="191" w:type="pct"/>
          </w:tcPr>
          <w:p w14:paraId="7AA04E01" w14:textId="77777777" w:rsidR="00E04F1A" w:rsidRPr="005E2E82" w:rsidRDefault="00E04F1A" w:rsidP="005560FF">
            <w:pPr>
              <w:rPr>
                <w:rFonts w:asciiTheme="majorHAnsi" w:hAnsiTheme="majorHAnsi" w:cstheme="majorHAnsi"/>
                <w:sz w:val="16"/>
                <w:szCs w:val="16"/>
              </w:rPr>
            </w:pPr>
          </w:p>
        </w:tc>
        <w:tc>
          <w:tcPr>
            <w:tcW w:w="658" w:type="pct"/>
          </w:tcPr>
          <w:p w14:paraId="72DD75E5"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Ad hoc emergency relief to support members in need</w:t>
            </w:r>
          </w:p>
        </w:tc>
        <w:tc>
          <w:tcPr>
            <w:tcW w:w="191" w:type="pct"/>
          </w:tcPr>
          <w:p w14:paraId="3500C402" w14:textId="77777777" w:rsidR="00E04F1A" w:rsidRPr="005E2E82" w:rsidRDefault="00E04F1A" w:rsidP="005560FF">
            <w:pPr>
              <w:rPr>
                <w:rFonts w:asciiTheme="majorHAnsi" w:hAnsiTheme="majorHAnsi" w:cstheme="majorHAnsi"/>
                <w:sz w:val="16"/>
                <w:szCs w:val="16"/>
              </w:rPr>
            </w:pPr>
          </w:p>
        </w:tc>
        <w:tc>
          <w:tcPr>
            <w:tcW w:w="750" w:type="pct"/>
          </w:tcPr>
          <w:p w14:paraId="796C5744"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Dedicated social funds with inclusive and defined management</w:t>
            </w:r>
          </w:p>
        </w:tc>
        <w:tc>
          <w:tcPr>
            <w:tcW w:w="191" w:type="pct"/>
          </w:tcPr>
          <w:p w14:paraId="4C5CC40A" w14:textId="77777777" w:rsidR="00E04F1A" w:rsidRPr="005E2E82" w:rsidRDefault="00E04F1A" w:rsidP="005560FF">
            <w:pPr>
              <w:rPr>
                <w:rFonts w:asciiTheme="majorHAnsi" w:hAnsiTheme="majorHAnsi" w:cstheme="majorHAnsi"/>
                <w:sz w:val="16"/>
                <w:szCs w:val="16"/>
              </w:rPr>
            </w:pPr>
          </w:p>
        </w:tc>
        <w:tc>
          <w:tcPr>
            <w:tcW w:w="837" w:type="pct"/>
          </w:tcPr>
          <w:p w14:paraId="1DD982AF" w14:textId="77777777" w:rsidR="00E04F1A" w:rsidRPr="005E2E82" w:rsidRDefault="00E04F1A" w:rsidP="005560FF">
            <w:pPr>
              <w:rPr>
                <w:rFonts w:asciiTheme="majorHAnsi" w:hAnsiTheme="majorHAnsi" w:cstheme="majorHAnsi"/>
                <w:sz w:val="16"/>
                <w:szCs w:val="16"/>
              </w:rPr>
            </w:pPr>
            <w:r w:rsidRPr="005E2E82">
              <w:rPr>
                <w:rFonts w:asciiTheme="majorHAnsi" w:hAnsiTheme="majorHAnsi" w:cstheme="majorHAnsi"/>
                <w:sz w:val="16"/>
                <w:szCs w:val="16"/>
              </w:rPr>
              <w:t>Advanced health, maternity and education funds and policies including loans for women, youth and the marginalised</w:t>
            </w:r>
          </w:p>
        </w:tc>
        <w:tc>
          <w:tcPr>
            <w:tcW w:w="191" w:type="pct"/>
          </w:tcPr>
          <w:p w14:paraId="3C773F41" w14:textId="77777777" w:rsidR="00E04F1A" w:rsidRPr="005E2E82" w:rsidRDefault="00E04F1A" w:rsidP="005560FF">
            <w:pPr>
              <w:rPr>
                <w:rFonts w:asciiTheme="majorHAnsi" w:hAnsiTheme="majorHAnsi" w:cstheme="majorHAnsi"/>
                <w:sz w:val="16"/>
                <w:szCs w:val="16"/>
              </w:rPr>
            </w:pPr>
          </w:p>
        </w:tc>
        <w:tc>
          <w:tcPr>
            <w:tcW w:w="307" w:type="pct"/>
          </w:tcPr>
          <w:p w14:paraId="45C2659F" w14:textId="77777777" w:rsidR="00E04F1A" w:rsidRPr="005E2E82" w:rsidRDefault="00E04F1A" w:rsidP="005560FF">
            <w:pPr>
              <w:rPr>
                <w:rFonts w:asciiTheme="majorHAnsi" w:hAnsiTheme="majorHAnsi" w:cstheme="majorHAnsi"/>
                <w:sz w:val="16"/>
                <w:szCs w:val="16"/>
              </w:rPr>
            </w:pPr>
          </w:p>
        </w:tc>
      </w:tr>
    </w:tbl>
    <w:p w14:paraId="4C0DF89C" w14:textId="38DAD7DA" w:rsidR="005E57FE" w:rsidRPr="00557F24" w:rsidRDefault="005E57FE" w:rsidP="00557F24">
      <w:pPr>
        <w:spacing w:after="0"/>
        <w:rPr>
          <w:rFonts w:asciiTheme="majorHAnsi" w:hAnsiTheme="majorHAnsi" w:cstheme="majorHAnsi"/>
          <w:color w:val="057FA8"/>
        </w:rPr>
      </w:pPr>
    </w:p>
    <w:tbl>
      <w:tblPr>
        <w:tblStyle w:val="TableGrid"/>
        <w:tblW w:w="0" w:type="auto"/>
        <w:tblLook w:val="04A0" w:firstRow="1" w:lastRow="0" w:firstColumn="1" w:lastColumn="0" w:noHBand="0" w:noVBand="1"/>
      </w:tblPr>
      <w:tblGrid>
        <w:gridCol w:w="9174"/>
      </w:tblGrid>
      <w:tr w:rsidR="005E57FE" w14:paraId="64EA14CC" w14:textId="77777777" w:rsidTr="00797DB0">
        <w:tc>
          <w:tcPr>
            <w:tcW w:w="9174" w:type="dxa"/>
          </w:tcPr>
          <w:p w14:paraId="4F0744E0" w14:textId="7D2080FF" w:rsidR="005E57FE" w:rsidRDefault="005E57FE" w:rsidP="00797DB0">
            <w:pPr>
              <w:pStyle w:val="IIEDsubheading2"/>
              <w:rPr>
                <w:rFonts w:asciiTheme="majorHAnsi" w:hAnsiTheme="majorHAnsi" w:cstheme="majorHAnsi"/>
                <w:b/>
                <w:bCs/>
                <w:color w:val="auto"/>
                <w:sz w:val="18"/>
                <w:szCs w:val="18"/>
              </w:rPr>
            </w:pPr>
            <w:r w:rsidRPr="005E2E82">
              <w:rPr>
                <w:rFonts w:asciiTheme="majorHAnsi" w:hAnsiTheme="majorHAnsi" w:cstheme="majorHAnsi"/>
                <w:b/>
                <w:bCs/>
                <w:color w:val="auto"/>
                <w:sz w:val="18"/>
                <w:szCs w:val="18"/>
              </w:rPr>
              <w:t xml:space="preserve">Total </w:t>
            </w:r>
            <w:r w:rsidR="00380041">
              <w:rPr>
                <w:rFonts w:asciiTheme="majorHAnsi" w:hAnsiTheme="majorHAnsi" w:cstheme="majorHAnsi"/>
                <w:b/>
                <w:bCs/>
                <w:color w:val="auto"/>
                <w:sz w:val="18"/>
                <w:szCs w:val="18"/>
              </w:rPr>
              <w:t>social inclusion</w:t>
            </w:r>
            <w:r w:rsidRPr="005E57FE">
              <w:rPr>
                <w:rFonts w:asciiTheme="majorHAnsi" w:hAnsiTheme="majorHAnsi" w:cstheme="majorHAnsi"/>
                <w:b/>
                <w:bCs/>
                <w:color w:val="auto"/>
                <w:sz w:val="18"/>
                <w:szCs w:val="18"/>
              </w:rPr>
              <w:t xml:space="preserve"> </w:t>
            </w:r>
            <w:r w:rsidRPr="005E2E82">
              <w:rPr>
                <w:rFonts w:asciiTheme="majorHAnsi" w:hAnsiTheme="majorHAnsi" w:cstheme="majorHAnsi"/>
                <w:b/>
                <w:bCs/>
                <w:color w:val="auto"/>
                <w:sz w:val="18"/>
                <w:szCs w:val="18"/>
              </w:rPr>
              <w:t>score out of 20:</w:t>
            </w:r>
          </w:p>
        </w:tc>
      </w:tr>
      <w:tr w:rsidR="005E57FE" w14:paraId="35CC6B95" w14:textId="77777777" w:rsidTr="00797DB0">
        <w:tc>
          <w:tcPr>
            <w:tcW w:w="9174" w:type="dxa"/>
          </w:tcPr>
          <w:p w14:paraId="032CC4A2" w14:textId="77777777" w:rsidR="005E57FE" w:rsidRPr="005E2E82" w:rsidRDefault="005E57FE" w:rsidP="00797DB0">
            <w:pPr>
              <w:pStyle w:val="IIEDbodytext"/>
              <w:rPr>
                <w:rFonts w:asciiTheme="majorHAnsi" w:hAnsiTheme="majorHAnsi" w:cstheme="majorHAnsi"/>
                <w:b/>
                <w:bCs/>
                <w:sz w:val="18"/>
                <w:szCs w:val="18"/>
              </w:rPr>
            </w:pPr>
            <w:r w:rsidRPr="005E2E82">
              <w:rPr>
                <w:rFonts w:asciiTheme="majorHAnsi" w:hAnsiTheme="majorHAnsi" w:cstheme="majorHAnsi"/>
                <w:b/>
                <w:bCs/>
                <w:sz w:val="18"/>
                <w:szCs w:val="18"/>
              </w:rPr>
              <w:t>Notes:</w:t>
            </w:r>
          </w:p>
          <w:p w14:paraId="67802B41" w14:textId="77777777" w:rsidR="005E57FE" w:rsidRDefault="005E57FE" w:rsidP="00797DB0">
            <w:pPr>
              <w:pStyle w:val="IIEDbodytext"/>
              <w:rPr>
                <w:rFonts w:asciiTheme="majorHAnsi" w:hAnsiTheme="majorHAnsi" w:cstheme="majorHAnsi"/>
                <w:b/>
                <w:bCs/>
                <w:sz w:val="18"/>
                <w:szCs w:val="18"/>
              </w:rPr>
            </w:pPr>
          </w:p>
          <w:p w14:paraId="3B08437E" w14:textId="77777777" w:rsidR="005E57FE" w:rsidRDefault="005E57FE" w:rsidP="00797DB0">
            <w:pPr>
              <w:pStyle w:val="IIEDbodytext"/>
              <w:rPr>
                <w:rFonts w:asciiTheme="majorHAnsi" w:hAnsiTheme="majorHAnsi" w:cstheme="majorHAnsi"/>
                <w:b/>
                <w:bCs/>
                <w:sz w:val="18"/>
                <w:szCs w:val="18"/>
              </w:rPr>
            </w:pPr>
          </w:p>
          <w:p w14:paraId="47121250" w14:textId="77777777" w:rsidR="005E57FE" w:rsidRDefault="005E57FE" w:rsidP="00797DB0">
            <w:pPr>
              <w:pStyle w:val="IIEDbodytext"/>
              <w:rPr>
                <w:rFonts w:asciiTheme="majorHAnsi" w:hAnsiTheme="majorHAnsi" w:cstheme="majorHAnsi"/>
                <w:b/>
                <w:bCs/>
                <w:sz w:val="18"/>
                <w:szCs w:val="18"/>
              </w:rPr>
            </w:pPr>
          </w:p>
          <w:p w14:paraId="61E57A34" w14:textId="77777777" w:rsidR="00380041" w:rsidRDefault="00380041" w:rsidP="00797DB0">
            <w:pPr>
              <w:pStyle w:val="IIEDbodytext"/>
              <w:rPr>
                <w:rFonts w:asciiTheme="majorHAnsi" w:hAnsiTheme="majorHAnsi" w:cstheme="majorHAnsi"/>
                <w:b/>
                <w:bCs/>
                <w:sz w:val="18"/>
                <w:szCs w:val="18"/>
              </w:rPr>
            </w:pPr>
          </w:p>
          <w:p w14:paraId="1B55633A" w14:textId="77777777" w:rsidR="005E57FE" w:rsidRDefault="005E57FE" w:rsidP="00797DB0">
            <w:pPr>
              <w:pStyle w:val="IIEDbodytext"/>
              <w:rPr>
                <w:rFonts w:asciiTheme="majorHAnsi" w:hAnsiTheme="majorHAnsi" w:cstheme="majorHAnsi"/>
                <w:b/>
                <w:bCs/>
                <w:sz w:val="18"/>
                <w:szCs w:val="18"/>
              </w:rPr>
            </w:pPr>
          </w:p>
        </w:tc>
      </w:tr>
    </w:tbl>
    <w:p w14:paraId="6108A17C" w14:textId="40D1CF64" w:rsidR="002C3548" w:rsidRPr="005E2E82" w:rsidRDefault="002C3548">
      <w:pPr>
        <w:rPr>
          <w:rFonts w:asciiTheme="majorHAnsi" w:hAnsiTheme="majorHAnsi" w:cstheme="majorHAnsi"/>
          <w:color w:val="057FA8"/>
          <w:sz w:val="40"/>
          <w:szCs w:val="40"/>
        </w:rPr>
      </w:pPr>
    </w:p>
    <w:p w14:paraId="1A63FF96" w14:textId="77777777" w:rsidR="00557F24" w:rsidRDefault="00557F24">
      <w:pPr>
        <w:rPr>
          <w:rFonts w:asciiTheme="majorHAnsi" w:hAnsiTheme="majorHAnsi" w:cstheme="majorHAnsi"/>
          <w:color w:val="057FA8"/>
          <w:sz w:val="40"/>
          <w:szCs w:val="40"/>
        </w:rPr>
      </w:pPr>
      <w:r>
        <w:rPr>
          <w:rFonts w:asciiTheme="majorHAnsi" w:hAnsiTheme="majorHAnsi" w:cstheme="majorHAnsi"/>
        </w:rPr>
        <w:br w:type="page"/>
      </w:r>
    </w:p>
    <w:p w14:paraId="4C6127E6" w14:textId="77BFF697" w:rsidR="00A142A0" w:rsidRPr="005E2E82" w:rsidRDefault="00A95100" w:rsidP="00AE78BB">
      <w:pPr>
        <w:pStyle w:val="IIEDsubheading1"/>
        <w:rPr>
          <w:rFonts w:asciiTheme="majorHAnsi" w:hAnsiTheme="majorHAnsi" w:cstheme="majorHAnsi"/>
        </w:rPr>
      </w:pPr>
      <w:r w:rsidRPr="005E2E82">
        <w:rPr>
          <w:rFonts w:asciiTheme="majorHAnsi" w:hAnsiTheme="majorHAnsi" w:cstheme="majorHAnsi"/>
        </w:rPr>
        <w:lastRenderedPageBreak/>
        <w:t>Step 2</w:t>
      </w:r>
      <w:r w:rsidR="008C0D19" w:rsidRPr="005E2E82">
        <w:rPr>
          <w:rFonts w:asciiTheme="majorHAnsi" w:hAnsiTheme="majorHAnsi" w:cstheme="majorHAnsi"/>
        </w:rPr>
        <w:t xml:space="preserve">. </w:t>
      </w:r>
      <w:bookmarkStart w:id="7" w:name="_Toc225159420"/>
      <w:r w:rsidR="00A142A0" w:rsidRPr="005E2E82">
        <w:rPr>
          <w:rFonts w:asciiTheme="majorHAnsi" w:hAnsiTheme="majorHAnsi" w:cstheme="majorHAnsi"/>
        </w:rPr>
        <w:t>Overall score and assessment diagram</w:t>
      </w:r>
      <w:bookmarkEnd w:id="7"/>
    </w:p>
    <w:p w14:paraId="6BC93B74" w14:textId="06B813B9" w:rsidR="00D61AAD" w:rsidRPr="005E2E82" w:rsidRDefault="00D61AAD" w:rsidP="00D61AAD">
      <w:pPr>
        <w:pStyle w:val="IIEDbodytext"/>
        <w:spacing w:after="0" w:line="240" w:lineRule="auto"/>
        <w:rPr>
          <w:rFonts w:asciiTheme="majorHAnsi" w:hAnsiTheme="majorHAnsi" w:cstheme="majorHAnsi"/>
        </w:rPr>
      </w:pPr>
      <w:r w:rsidRPr="005E2E82">
        <w:rPr>
          <w:rFonts w:asciiTheme="majorHAnsi" w:hAnsiTheme="majorHAnsi" w:cstheme="majorHAnsi"/>
        </w:rPr>
        <w:t xml:space="preserve">Once you have scored the five areas of organisational functionality in </w:t>
      </w:r>
      <w:r w:rsidR="000A6B5C" w:rsidRPr="005E2E82">
        <w:rPr>
          <w:rFonts w:asciiTheme="majorHAnsi" w:hAnsiTheme="majorHAnsi" w:cstheme="majorHAnsi"/>
        </w:rPr>
        <w:t>Step 1</w:t>
      </w:r>
      <w:r w:rsidRPr="005E2E82">
        <w:rPr>
          <w:rFonts w:asciiTheme="majorHAnsi" w:hAnsiTheme="majorHAnsi" w:cstheme="majorHAnsi"/>
        </w:rPr>
        <w:t xml:space="preserve"> (each out of 20), the five totals can be summed to give a score out of 100. The final maturity scores can also be expressed as a percentage (up to 100%), providing further insights on areas of organisational functionality which are strong or weak. Add the overall score percentage to the box below.</w:t>
      </w:r>
    </w:p>
    <w:p w14:paraId="21FAB7DF" w14:textId="77777777" w:rsidR="00D61AAD" w:rsidRPr="005E2E82" w:rsidRDefault="00D61AAD" w:rsidP="00D61AAD">
      <w:pPr>
        <w:pStyle w:val="IIEDbodytext"/>
        <w:spacing w:after="0" w:line="240" w:lineRule="auto"/>
        <w:rPr>
          <w:rFonts w:asciiTheme="majorHAnsi" w:hAnsiTheme="majorHAnsi" w:cstheme="majorHAnsi"/>
        </w:rPr>
      </w:pPr>
      <w:r w:rsidRPr="005E2E82">
        <w:rPr>
          <w:rFonts w:asciiTheme="majorHAnsi" w:hAnsiTheme="majorHAnsi" w:cstheme="majorHAnsi"/>
          <w:noProof/>
        </w:rPr>
        <mc:AlternateContent>
          <mc:Choice Requires="wps">
            <w:drawing>
              <wp:anchor distT="0" distB="0" distL="114300" distR="114300" simplePos="0" relativeHeight="251664384" behindDoc="1" locked="0" layoutInCell="1" allowOverlap="1" wp14:anchorId="3623F1B0" wp14:editId="1BFBBE03">
                <wp:simplePos x="0" y="0"/>
                <wp:positionH relativeFrom="column">
                  <wp:posOffset>0</wp:posOffset>
                </wp:positionH>
                <wp:positionV relativeFrom="paragraph">
                  <wp:posOffset>163195</wp:posOffset>
                </wp:positionV>
                <wp:extent cx="952500" cy="485775"/>
                <wp:effectExtent l="0" t="0" r="19050" b="28575"/>
                <wp:wrapTight wrapText="bothSides">
                  <wp:wrapPolygon edited="0">
                    <wp:start x="0" y="0"/>
                    <wp:lineTo x="0" y="22024"/>
                    <wp:lineTo x="21600" y="22024"/>
                    <wp:lineTo x="21600" y="0"/>
                    <wp:lineTo x="0" y="0"/>
                  </wp:wrapPolygon>
                </wp:wrapTight>
                <wp:docPr id="269101169" name="Text Box 4"/>
                <wp:cNvGraphicFramePr/>
                <a:graphic xmlns:a="http://schemas.openxmlformats.org/drawingml/2006/main">
                  <a:graphicData uri="http://schemas.microsoft.com/office/word/2010/wordprocessingShape">
                    <wps:wsp>
                      <wps:cNvSpPr txBox="1"/>
                      <wps:spPr>
                        <a:xfrm>
                          <a:off x="0" y="0"/>
                          <a:ext cx="952500" cy="485775"/>
                        </a:xfrm>
                        <a:prstGeom prst="rect">
                          <a:avLst/>
                        </a:prstGeom>
                        <a:solidFill>
                          <a:schemeClr val="lt1"/>
                        </a:solidFill>
                        <a:ln w="6350">
                          <a:solidFill>
                            <a:prstClr val="black"/>
                          </a:solidFill>
                        </a:ln>
                      </wps:spPr>
                      <wps:txbx>
                        <w:txbxContent>
                          <w:p w14:paraId="2F946A92" w14:textId="77777777" w:rsidR="00D61AAD" w:rsidRPr="00214377" w:rsidRDefault="00D61AAD" w:rsidP="00D61AAD">
                            <w:r w:rsidRPr="0021437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23F1B0" id="_x0000_t202" coordsize="21600,21600" o:spt="202" path="m,l,21600r21600,l21600,xe">
                <v:stroke joinstyle="miter"/>
                <v:path gradientshapeok="t" o:connecttype="rect"/>
              </v:shapetype>
              <v:shape id="Text Box 4" o:spid="_x0000_s1026" type="#_x0000_t202" style="position:absolute;margin-left:0;margin-top:12.85pt;width:75pt;height:38.2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tAbNwIAAHs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" fillcolor="white [3201]" strokeweight=".5pt">
                <v:textbox>
                  <w:txbxContent>
                    <w:p w14:paraId="2F946A92" w14:textId="77777777" w:rsidR="00D61AAD" w:rsidRPr="00214377" w:rsidRDefault="00D61AAD" w:rsidP="00D61AAD">
                      <w:r w:rsidRPr="00214377">
                        <w:t xml:space="preserve">                %</w:t>
                      </w:r>
                    </w:p>
                  </w:txbxContent>
                </v:textbox>
                <w10:wrap type="tight"/>
              </v:shape>
            </w:pict>
          </mc:Fallback>
        </mc:AlternateContent>
      </w:r>
    </w:p>
    <w:p w14:paraId="2A6C9AB0" w14:textId="77777777" w:rsidR="00D61AAD" w:rsidRPr="005E2E82" w:rsidRDefault="00D61AAD" w:rsidP="00D61AAD">
      <w:pPr>
        <w:pStyle w:val="IIEDbodytext"/>
        <w:spacing w:after="0" w:line="240" w:lineRule="auto"/>
        <w:rPr>
          <w:rFonts w:asciiTheme="majorHAnsi" w:hAnsiTheme="majorHAnsi" w:cstheme="majorHAnsi"/>
        </w:rPr>
      </w:pPr>
    </w:p>
    <w:p w14:paraId="23772004" w14:textId="77777777" w:rsidR="00D61AAD" w:rsidRPr="005E2E82" w:rsidRDefault="00D61AAD" w:rsidP="00D61AAD">
      <w:pPr>
        <w:pStyle w:val="IIEDbodytext"/>
        <w:spacing w:after="0" w:line="240" w:lineRule="auto"/>
        <w:rPr>
          <w:rFonts w:asciiTheme="majorHAnsi" w:hAnsiTheme="majorHAnsi" w:cstheme="majorHAnsi"/>
        </w:rPr>
      </w:pPr>
    </w:p>
    <w:p w14:paraId="2C13F745" w14:textId="77777777" w:rsidR="00D61AAD" w:rsidRPr="005E2E82" w:rsidRDefault="00D61AAD" w:rsidP="00D61AAD">
      <w:pPr>
        <w:pStyle w:val="IIEDbodytext"/>
        <w:spacing w:after="0" w:line="240" w:lineRule="auto"/>
        <w:rPr>
          <w:rFonts w:asciiTheme="majorHAnsi" w:hAnsiTheme="majorHAnsi" w:cstheme="majorHAnsi"/>
        </w:rPr>
      </w:pPr>
    </w:p>
    <w:p w14:paraId="1501E64A" w14:textId="77777777" w:rsidR="00D61AAD" w:rsidRPr="005E2E82" w:rsidRDefault="00D61AAD" w:rsidP="00D61AAD">
      <w:pPr>
        <w:pStyle w:val="IIEDbodytext"/>
        <w:spacing w:after="0" w:line="240" w:lineRule="auto"/>
        <w:rPr>
          <w:rFonts w:asciiTheme="majorHAnsi" w:hAnsiTheme="majorHAnsi" w:cstheme="majorHAnsi"/>
        </w:rPr>
      </w:pPr>
    </w:p>
    <w:p w14:paraId="7AF8083A" w14:textId="5ED947C5" w:rsidR="00D61AAD" w:rsidRPr="005E2E82" w:rsidRDefault="00D61AAD" w:rsidP="00B40BDC">
      <w:pPr>
        <w:pStyle w:val="IIEDbodytext"/>
        <w:spacing w:after="0" w:line="240" w:lineRule="auto"/>
        <w:rPr>
          <w:rFonts w:asciiTheme="majorHAnsi" w:hAnsiTheme="majorHAnsi" w:cstheme="majorHAnsi"/>
        </w:rPr>
      </w:pPr>
      <w:r w:rsidRPr="005E2E82">
        <w:rPr>
          <w:rFonts w:asciiTheme="majorHAnsi" w:hAnsiTheme="majorHAnsi" w:cstheme="majorHAnsi"/>
        </w:rPr>
        <w:t xml:space="preserve">The </w:t>
      </w:r>
      <w:r w:rsidR="00B4241E" w:rsidRPr="005E2E82">
        <w:rPr>
          <w:rFonts w:asciiTheme="majorHAnsi" w:hAnsiTheme="majorHAnsi" w:cstheme="majorHAnsi"/>
        </w:rPr>
        <w:t>next</w:t>
      </w:r>
      <w:r w:rsidRPr="005E2E82">
        <w:rPr>
          <w:rFonts w:asciiTheme="majorHAnsi" w:hAnsiTheme="majorHAnsi" w:cstheme="majorHAnsi"/>
        </w:rPr>
        <w:t xml:space="preserve"> step is to enter the scores for each of the five areas of organisational functionality into a spider diagram using the template provided below. The diagram helps to show which areas of your organisation are strong or weak. Together, the scores and spider diagram give a snapshot of your organisation’s maturity at a given moment. </w:t>
      </w:r>
    </w:p>
    <w:p w14:paraId="1C2E44B5" w14:textId="77777777" w:rsidR="00B40BDC" w:rsidRPr="005E2E82" w:rsidRDefault="00B40BDC" w:rsidP="00B40BDC">
      <w:pPr>
        <w:pStyle w:val="IIEDbodytext"/>
        <w:spacing w:after="0" w:line="240" w:lineRule="auto"/>
        <w:rPr>
          <w:rFonts w:asciiTheme="majorHAnsi" w:hAnsiTheme="majorHAnsi" w:cstheme="majorHAnsi"/>
        </w:rPr>
      </w:pPr>
    </w:p>
    <w:p w14:paraId="0D0EECE3" w14:textId="77777777" w:rsidR="00E83AFF" w:rsidRPr="005E2E82" w:rsidRDefault="00E83AFF" w:rsidP="00E83AFF">
      <w:pPr>
        <w:pStyle w:val="IIEDbodytext"/>
        <w:spacing w:after="0" w:line="240" w:lineRule="auto"/>
        <w:rPr>
          <w:rFonts w:asciiTheme="majorHAnsi" w:hAnsiTheme="majorHAnsi" w:cstheme="majorHAnsi"/>
        </w:rPr>
      </w:pPr>
      <w:r w:rsidRPr="005E2E82">
        <w:rPr>
          <w:rFonts w:asciiTheme="majorHAnsi" w:hAnsiTheme="majorHAnsi" w:cstheme="majorHAnsi"/>
        </w:rPr>
        <w:t>To complete the spider diagram:</w:t>
      </w:r>
    </w:p>
    <w:p w14:paraId="10A27A76" w14:textId="77777777" w:rsidR="00E83AFF" w:rsidRPr="005E2E82" w:rsidRDefault="00E83AFF" w:rsidP="00E83AFF">
      <w:pPr>
        <w:pStyle w:val="IIEDbodytext"/>
        <w:numPr>
          <w:ilvl w:val="0"/>
          <w:numId w:val="12"/>
        </w:numPr>
        <w:spacing w:after="0" w:line="240" w:lineRule="auto"/>
        <w:rPr>
          <w:rFonts w:asciiTheme="majorHAnsi" w:hAnsiTheme="majorHAnsi" w:cstheme="majorHAnsi"/>
        </w:rPr>
      </w:pPr>
      <w:r w:rsidRPr="005E2E82">
        <w:rPr>
          <w:rFonts w:asciiTheme="majorHAnsi" w:hAnsiTheme="majorHAnsi" w:cstheme="majorHAnsi"/>
        </w:rPr>
        <w:t>Click on the space in the diagram, then right click and select ‘edit data’. A popup box will appear (‘Chart in Microsoft Word’).</w:t>
      </w:r>
    </w:p>
    <w:p w14:paraId="4440CAF9" w14:textId="77777777" w:rsidR="00E83AFF" w:rsidRPr="005E2E82" w:rsidRDefault="00E83AFF" w:rsidP="00E83AFF">
      <w:pPr>
        <w:pStyle w:val="IIEDbodytext"/>
        <w:numPr>
          <w:ilvl w:val="0"/>
          <w:numId w:val="12"/>
        </w:numPr>
        <w:spacing w:after="0" w:line="240" w:lineRule="auto"/>
        <w:rPr>
          <w:rFonts w:asciiTheme="majorHAnsi" w:hAnsiTheme="majorHAnsi" w:cstheme="majorHAnsi"/>
        </w:rPr>
      </w:pPr>
      <w:r w:rsidRPr="005E2E82">
        <w:rPr>
          <w:rFonts w:asciiTheme="majorHAnsi" w:hAnsiTheme="majorHAnsi" w:cstheme="majorHAnsi"/>
        </w:rPr>
        <w:t>Now add the name of the FFPO being assessed.</w:t>
      </w:r>
    </w:p>
    <w:p w14:paraId="04B77E97" w14:textId="77777777" w:rsidR="00E83AFF" w:rsidRPr="005E2E82" w:rsidRDefault="00E83AFF" w:rsidP="00E83AFF">
      <w:pPr>
        <w:pStyle w:val="IIEDbodytext"/>
        <w:numPr>
          <w:ilvl w:val="0"/>
          <w:numId w:val="12"/>
        </w:numPr>
        <w:spacing w:after="0" w:line="240" w:lineRule="auto"/>
        <w:rPr>
          <w:rFonts w:asciiTheme="majorHAnsi" w:hAnsiTheme="majorHAnsi" w:cstheme="majorHAnsi"/>
        </w:rPr>
      </w:pPr>
      <w:r w:rsidRPr="005E2E82">
        <w:rPr>
          <w:rFonts w:asciiTheme="majorHAnsi" w:hAnsiTheme="majorHAnsi" w:cstheme="majorHAnsi"/>
        </w:rPr>
        <w:t xml:space="preserve">Next, add your assessment data for each of the five areas of organisational functionality. </w:t>
      </w:r>
    </w:p>
    <w:p w14:paraId="0E8008F4" w14:textId="77777777" w:rsidR="00E83AFF" w:rsidRPr="005E2E82" w:rsidRDefault="00E83AFF" w:rsidP="00E83AFF">
      <w:pPr>
        <w:pStyle w:val="IIEDbodytext"/>
        <w:numPr>
          <w:ilvl w:val="0"/>
          <w:numId w:val="12"/>
        </w:numPr>
        <w:spacing w:after="0" w:line="240" w:lineRule="auto"/>
        <w:rPr>
          <w:rFonts w:asciiTheme="majorHAnsi" w:hAnsiTheme="majorHAnsi" w:cstheme="majorHAnsi"/>
        </w:rPr>
      </w:pPr>
      <w:r w:rsidRPr="005E2E82">
        <w:rPr>
          <w:rFonts w:asciiTheme="majorHAnsi" w:hAnsiTheme="majorHAnsi" w:cstheme="majorHAnsi"/>
        </w:rPr>
        <w:t xml:space="preserve">Close the chart by clicking on the cross in the top righthand corner. </w:t>
      </w:r>
    </w:p>
    <w:p w14:paraId="60E41E8D" w14:textId="77777777" w:rsidR="00E83AFF" w:rsidRPr="005E2E82" w:rsidRDefault="00E83AFF" w:rsidP="00E83AFF">
      <w:pPr>
        <w:pStyle w:val="IIEDbodytext"/>
        <w:numPr>
          <w:ilvl w:val="0"/>
          <w:numId w:val="12"/>
        </w:numPr>
        <w:spacing w:after="0" w:line="240" w:lineRule="auto"/>
        <w:rPr>
          <w:rFonts w:asciiTheme="majorHAnsi" w:hAnsiTheme="majorHAnsi" w:cstheme="majorHAnsi"/>
        </w:rPr>
      </w:pPr>
      <w:r w:rsidRPr="005E2E82">
        <w:rPr>
          <w:rFonts w:asciiTheme="majorHAnsi" w:hAnsiTheme="majorHAnsi" w:cstheme="majorHAnsi"/>
        </w:rPr>
        <w:t>Your updated data will now appear in the diagram.</w:t>
      </w:r>
    </w:p>
    <w:p w14:paraId="04758FA0" w14:textId="77777777" w:rsidR="00551AFE" w:rsidRPr="005E2E82" w:rsidRDefault="00551AFE" w:rsidP="00551AFE">
      <w:pPr>
        <w:pStyle w:val="IIEDbodytext"/>
        <w:rPr>
          <w:rFonts w:asciiTheme="majorHAnsi" w:hAnsiTheme="majorHAnsi" w:cstheme="majorHAnsi"/>
        </w:rPr>
      </w:pPr>
    </w:p>
    <w:p w14:paraId="3B5E6271" w14:textId="691B74F0" w:rsidR="00551AFE" w:rsidRPr="005E2E82" w:rsidRDefault="00D61AAD" w:rsidP="00551AFE">
      <w:pPr>
        <w:pStyle w:val="IIEDbodytext"/>
        <w:rPr>
          <w:rFonts w:asciiTheme="majorHAnsi" w:hAnsiTheme="majorHAnsi" w:cstheme="majorHAnsi"/>
        </w:rPr>
      </w:pPr>
      <w:r w:rsidRPr="005E2E82">
        <w:rPr>
          <w:rFonts w:asciiTheme="majorHAnsi" w:hAnsiTheme="majorHAnsi" w:cstheme="majorHAnsi"/>
          <w:noProof/>
        </w:rPr>
        <w:drawing>
          <wp:inline distT="0" distB="0" distL="0" distR="0" wp14:anchorId="1292828B" wp14:editId="3DCBE30A">
            <wp:extent cx="5486400" cy="3200400"/>
            <wp:effectExtent l="0" t="0" r="0" b="0"/>
            <wp:docPr id="1526564419" name="Chart 5" descr="A spider diagram to use to show which areas of your organisation are strong or weak"/>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3CD3B5" w14:textId="77777777" w:rsidR="000B4D10" w:rsidRPr="005E2E82" w:rsidRDefault="000B4D10">
      <w:pPr>
        <w:rPr>
          <w:rFonts w:asciiTheme="majorHAnsi" w:hAnsiTheme="majorHAnsi" w:cstheme="majorHAnsi"/>
          <w:color w:val="00AFD8" w:themeColor="text2"/>
          <w:sz w:val="40"/>
          <w:szCs w:val="40"/>
        </w:rPr>
      </w:pPr>
      <w:r w:rsidRPr="005E2E82">
        <w:rPr>
          <w:rFonts w:asciiTheme="majorHAnsi" w:hAnsiTheme="majorHAnsi" w:cstheme="majorHAnsi"/>
        </w:rPr>
        <w:br w:type="page"/>
      </w:r>
    </w:p>
    <w:p w14:paraId="3E084F17" w14:textId="6CF2F53A" w:rsidR="00BA067F" w:rsidRPr="005E2E82" w:rsidRDefault="00A95100" w:rsidP="00AE78BB">
      <w:pPr>
        <w:pStyle w:val="IIEDsubheading1"/>
        <w:rPr>
          <w:rFonts w:asciiTheme="majorHAnsi" w:hAnsiTheme="majorHAnsi" w:cstheme="majorHAnsi"/>
        </w:rPr>
      </w:pPr>
      <w:r w:rsidRPr="005E2E82">
        <w:rPr>
          <w:rFonts w:asciiTheme="majorHAnsi" w:hAnsiTheme="majorHAnsi" w:cstheme="majorHAnsi"/>
        </w:rPr>
        <w:lastRenderedPageBreak/>
        <w:t>Step 3</w:t>
      </w:r>
      <w:r w:rsidR="00BA067F" w:rsidRPr="005E2E82">
        <w:rPr>
          <w:rFonts w:asciiTheme="majorHAnsi" w:hAnsiTheme="majorHAnsi" w:cstheme="majorHAnsi"/>
        </w:rPr>
        <w:t>. Stocktake and improvement plan</w:t>
      </w:r>
    </w:p>
    <w:p w14:paraId="5FCEEAAA" w14:textId="01182880" w:rsidR="00BA067F" w:rsidRPr="005E2E82" w:rsidRDefault="00BA067F" w:rsidP="00BA067F">
      <w:pPr>
        <w:pStyle w:val="IIEDbodytext"/>
        <w:rPr>
          <w:rFonts w:asciiTheme="majorHAnsi" w:hAnsiTheme="majorHAnsi" w:cstheme="majorHAnsi"/>
        </w:rPr>
      </w:pPr>
      <w:r w:rsidRPr="005E2E82">
        <w:rPr>
          <w:rFonts w:asciiTheme="majorHAnsi" w:hAnsiTheme="majorHAnsi" w:cstheme="majorHAnsi"/>
        </w:rPr>
        <w:t xml:space="preserve">From the interview process and discussions about each area of organisational maturity, use the space provided </w:t>
      </w:r>
      <w:r w:rsidR="00B40BDC" w:rsidRPr="005E2E82">
        <w:rPr>
          <w:rFonts w:asciiTheme="majorHAnsi" w:hAnsiTheme="majorHAnsi" w:cstheme="majorHAnsi"/>
        </w:rPr>
        <w:t>below</w:t>
      </w:r>
      <w:r w:rsidRPr="005E2E82">
        <w:rPr>
          <w:rFonts w:asciiTheme="majorHAnsi" w:hAnsiTheme="majorHAnsi" w:cstheme="majorHAnsi"/>
        </w:rPr>
        <w:t xml:space="preserve"> to write </w:t>
      </w:r>
      <w:r w:rsidR="00793355" w:rsidRPr="005E2E82">
        <w:rPr>
          <w:rFonts w:asciiTheme="majorHAnsi" w:hAnsiTheme="majorHAnsi" w:cstheme="majorHAnsi"/>
        </w:rPr>
        <w:t>the organisation’s</w:t>
      </w:r>
      <w:r w:rsidRPr="005E2E82">
        <w:rPr>
          <w:rFonts w:asciiTheme="majorHAnsi" w:hAnsiTheme="majorHAnsi" w:cstheme="majorHAnsi"/>
        </w:rPr>
        <w:t xml:space="preserve"> stocktake and improvement plan</w:t>
      </w:r>
      <w:r w:rsidR="00B40BDC" w:rsidRPr="005E2E82">
        <w:rPr>
          <w:rFonts w:asciiTheme="majorHAnsi" w:hAnsiTheme="majorHAnsi" w:cstheme="majorHAnsi"/>
        </w:rPr>
        <w:t>,</w:t>
      </w:r>
      <w:r w:rsidRPr="005E2E82">
        <w:rPr>
          <w:rFonts w:asciiTheme="majorHAnsi" w:hAnsiTheme="majorHAnsi" w:cstheme="majorHAnsi"/>
        </w:rPr>
        <w:t xml:space="preserve"> describ</w:t>
      </w:r>
      <w:r w:rsidR="00B40BDC" w:rsidRPr="005E2E82">
        <w:rPr>
          <w:rFonts w:asciiTheme="majorHAnsi" w:hAnsiTheme="majorHAnsi" w:cstheme="majorHAnsi"/>
        </w:rPr>
        <w:t>ing</w:t>
      </w:r>
      <w:r w:rsidRPr="005E2E82">
        <w:rPr>
          <w:rFonts w:asciiTheme="majorHAnsi" w:hAnsiTheme="majorHAnsi" w:cstheme="majorHAnsi"/>
        </w:rPr>
        <w:t xml:space="preserve"> your organisation’s priority areas for improvement.</w:t>
      </w:r>
    </w:p>
    <w:p w14:paraId="200D5646" w14:textId="77777777" w:rsidR="00BA067F" w:rsidRPr="005E2E82" w:rsidRDefault="00BA067F" w:rsidP="006A18B1">
      <w:pPr>
        <w:pStyle w:val="IIEDbodytext"/>
        <w:numPr>
          <w:ilvl w:val="0"/>
          <w:numId w:val="11"/>
        </w:numPr>
        <w:spacing w:after="120"/>
        <w:ind w:left="714" w:hanging="357"/>
        <w:rPr>
          <w:rFonts w:asciiTheme="majorHAnsi" w:hAnsiTheme="majorHAnsi" w:cstheme="majorHAnsi"/>
        </w:rPr>
      </w:pPr>
      <w:r w:rsidRPr="005E2E82">
        <w:rPr>
          <w:rFonts w:asciiTheme="majorHAnsi" w:hAnsiTheme="majorHAnsi" w:cstheme="majorHAnsi"/>
        </w:rPr>
        <w:t xml:space="preserve">If this is a </w:t>
      </w:r>
      <w:r w:rsidRPr="005E2E82">
        <w:rPr>
          <w:rFonts w:asciiTheme="majorHAnsi" w:hAnsiTheme="majorHAnsi" w:cstheme="majorHAnsi"/>
          <w:b/>
          <w:bCs/>
        </w:rPr>
        <w:t>baseline assessment</w:t>
      </w:r>
      <w:r w:rsidRPr="005E2E82">
        <w:rPr>
          <w:rFonts w:asciiTheme="majorHAnsi" w:hAnsiTheme="majorHAnsi" w:cstheme="majorHAnsi"/>
        </w:rPr>
        <w:t xml:space="preserve"> at the start of a support programme, the improvement plan could include areas of support to be provided by the support programme within the agreed budget for that programme with the aim of enhancing performance in any of the areas indicated.</w:t>
      </w:r>
    </w:p>
    <w:p w14:paraId="2D349BFC" w14:textId="7D4F8114" w:rsidR="008E33B0" w:rsidRPr="005E2E82" w:rsidRDefault="00BA067F" w:rsidP="006A18B1">
      <w:pPr>
        <w:pStyle w:val="IIEDbodytext"/>
        <w:numPr>
          <w:ilvl w:val="0"/>
          <w:numId w:val="11"/>
        </w:numPr>
        <w:spacing w:after="240"/>
        <w:ind w:left="714" w:hanging="357"/>
        <w:rPr>
          <w:rFonts w:asciiTheme="majorHAnsi" w:hAnsiTheme="majorHAnsi" w:cstheme="majorHAnsi"/>
        </w:rPr>
      </w:pPr>
      <w:r w:rsidRPr="005E2E82">
        <w:rPr>
          <w:rFonts w:asciiTheme="majorHAnsi" w:hAnsiTheme="majorHAnsi" w:cstheme="majorHAnsi"/>
        </w:rPr>
        <w:t xml:space="preserve">If this is a </w:t>
      </w:r>
      <w:r w:rsidRPr="005E2E82">
        <w:rPr>
          <w:rFonts w:asciiTheme="majorHAnsi" w:hAnsiTheme="majorHAnsi" w:cstheme="majorHAnsi"/>
          <w:b/>
          <w:bCs/>
        </w:rPr>
        <w:t>final assessment</w:t>
      </w:r>
      <w:r w:rsidRPr="005E2E82">
        <w:rPr>
          <w:rFonts w:asciiTheme="majorHAnsi" w:hAnsiTheme="majorHAnsi" w:cstheme="majorHAnsi"/>
        </w:rPr>
        <w:t xml:space="preserve"> of support already given, this could include some stocktake or commentary on the progress that was made due to the support provided, and any areas that the FFPO management are committed to improving over the next year going forward (with or without further resourcing).</w:t>
      </w:r>
    </w:p>
    <w:p w14:paraId="131F7006" w14:textId="4C9BCCA4" w:rsidR="00BA067F" w:rsidRPr="005E2E82" w:rsidRDefault="00B40BDC" w:rsidP="00BA067F">
      <w:pPr>
        <w:pStyle w:val="IIEDbodytext"/>
        <w:rPr>
          <w:rFonts w:asciiTheme="majorHAnsi" w:hAnsiTheme="majorHAnsi" w:cstheme="majorHAnsi"/>
        </w:rPr>
      </w:pPr>
      <w:r w:rsidRPr="005E2E82">
        <w:rPr>
          <w:rFonts w:asciiTheme="majorHAnsi" w:hAnsiTheme="majorHAnsi" w:cstheme="majorHAnsi"/>
          <w:noProof/>
        </w:rPr>
        <mc:AlternateContent>
          <mc:Choice Requires="wps">
            <w:drawing>
              <wp:inline distT="0" distB="0" distL="0" distR="0" wp14:anchorId="6726E9CE" wp14:editId="33F3D86A">
                <wp:extent cx="5810400" cy="5875200"/>
                <wp:effectExtent l="0" t="0" r="19050" b="11430"/>
                <wp:docPr id="694323782" name="Text Box 6"/>
                <wp:cNvGraphicFramePr/>
                <a:graphic xmlns:a="http://schemas.openxmlformats.org/drawingml/2006/main">
                  <a:graphicData uri="http://schemas.microsoft.com/office/word/2010/wordprocessingShape">
                    <wps:wsp>
                      <wps:cNvSpPr txBox="1"/>
                      <wps:spPr>
                        <a:xfrm>
                          <a:off x="0" y="0"/>
                          <a:ext cx="5810400" cy="5875200"/>
                        </a:xfrm>
                        <a:prstGeom prst="rect">
                          <a:avLst/>
                        </a:prstGeom>
                        <a:solidFill>
                          <a:schemeClr val="lt1"/>
                        </a:solidFill>
                        <a:ln w="6350">
                          <a:solidFill>
                            <a:prstClr val="black"/>
                          </a:solidFill>
                        </a:ln>
                      </wps:spPr>
                      <wps:txbx>
                        <w:txbxContent>
                          <w:p w14:paraId="783BC8D2" w14:textId="77777777" w:rsidR="00BA067F" w:rsidRPr="00214377" w:rsidRDefault="00BA067F" w:rsidP="00BA067F">
                            <w:pPr>
                              <w:spacing w:after="0" w:line="240" w:lineRule="auto"/>
                              <w:rPr>
                                <w:b/>
                                <w:bCs/>
                              </w:rPr>
                            </w:pPr>
                            <w:r w:rsidRPr="00214377">
                              <w:rPr>
                                <w:b/>
                                <w:bCs/>
                              </w:rPr>
                              <w:t>Stocktake and improvement plan</w:t>
                            </w:r>
                          </w:p>
                          <w:p w14:paraId="28941B06" w14:textId="77777777" w:rsidR="00BA067F" w:rsidRPr="00214377" w:rsidRDefault="00BA067F" w:rsidP="00BA067F">
                            <w:pPr>
                              <w:spacing w:after="0" w:line="240" w:lineRule="auto"/>
                            </w:pPr>
                          </w:p>
                          <w:p w14:paraId="54DD7D09" w14:textId="77777777" w:rsidR="00BA067F" w:rsidRPr="00214377" w:rsidRDefault="00BA067F" w:rsidP="00BA067F">
                            <w:pPr>
                              <w:spacing w:after="0" w:line="240" w:lineRule="auto"/>
                            </w:pPr>
                          </w:p>
                          <w:p w14:paraId="5012A387" w14:textId="77777777" w:rsidR="00BA067F" w:rsidRPr="00214377" w:rsidRDefault="00BA067F" w:rsidP="00BA067F">
                            <w:pPr>
                              <w:spacing w:after="0" w:line="240" w:lineRule="auto"/>
                            </w:pPr>
                          </w:p>
                          <w:p w14:paraId="7618430A" w14:textId="77777777" w:rsidR="00BA067F" w:rsidRPr="00214377" w:rsidRDefault="00BA067F" w:rsidP="00BA067F">
                            <w:pPr>
                              <w:spacing w:after="0" w:line="240" w:lineRule="auto"/>
                            </w:pPr>
                          </w:p>
                          <w:p w14:paraId="1BD0BE09" w14:textId="77777777" w:rsidR="00BA067F" w:rsidRPr="00214377" w:rsidRDefault="00BA067F" w:rsidP="00BA067F">
                            <w:pPr>
                              <w:spacing w:after="0" w:line="240" w:lineRule="auto"/>
                            </w:pPr>
                          </w:p>
                          <w:p w14:paraId="32172C39" w14:textId="77777777" w:rsidR="00BA067F" w:rsidRPr="00214377" w:rsidRDefault="00BA067F" w:rsidP="00BA06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726E9CE" id="Text Box 6" o:spid="_x0000_s1027" type="#_x0000_t202" style="width:457.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" fillcolor="white [3201]" strokeweight=".5pt">
                <v:textbox>
                  <w:txbxContent>
                    <w:p w14:paraId="783BC8D2" w14:textId="77777777" w:rsidR="00BA067F" w:rsidRPr="00214377" w:rsidRDefault="00BA067F" w:rsidP="00BA067F">
                      <w:pPr>
                        <w:spacing w:after="0" w:line="240" w:lineRule="auto"/>
                        <w:rPr>
                          <w:b/>
                          <w:bCs/>
                        </w:rPr>
                      </w:pPr>
                      <w:r w:rsidRPr="00214377">
                        <w:rPr>
                          <w:b/>
                          <w:bCs/>
                        </w:rPr>
                        <w:t>Stocktake and improvement plan</w:t>
                      </w:r>
                    </w:p>
                    <w:p w14:paraId="28941B06" w14:textId="77777777" w:rsidR="00BA067F" w:rsidRPr="00214377" w:rsidRDefault="00BA067F" w:rsidP="00BA067F">
                      <w:pPr>
                        <w:spacing w:after="0" w:line="240" w:lineRule="auto"/>
                      </w:pPr>
                    </w:p>
                    <w:p w14:paraId="54DD7D09" w14:textId="77777777" w:rsidR="00BA067F" w:rsidRPr="00214377" w:rsidRDefault="00BA067F" w:rsidP="00BA067F">
                      <w:pPr>
                        <w:spacing w:after="0" w:line="240" w:lineRule="auto"/>
                      </w:pPr>
                    </w:p>
                    <w:p w14:paraId="5012A387" w14:textId="77777777" w:rsidR="00BA067F" w:rsidRPr="00214377" w:rsidRDefault="00BA067F" w:rsidP="00BA067F">
                      <w:pPr>
                        <w:spacing w:after="0" w:line="240" w:lineRule="auto"/>
                      </w:pPr>
                    </w:p>
                    <w:p w14:paraId="7618430A" w14:textId="77777777" w:rsidR="00BA067F" w:rsidRPr="00214377" w:rsidRDefault="00BA067F" w:rsidP="00BA067F">
                      <w:pPr>
                        <w:spacing w:after="0" w:line="240" w:lineRule="auto"/>
                      </w:pPr>
                    </w:p>
                    <w:p w14:paraId="1BD0BE09" w14:textId="77777777" w:rsidR="00BA067F" w:rsidRPr="00214377" w:rsidRDefault="00BA067F" w:rsidP="00BA067F">
                      <w:pPr>
                        <w:spacing w:after="0" w:line="240" w:lineRule="auto"/>
                      </w:pPr>
                    </w:p>
                    <w:p w14:paraId="32172C39" w14:textId="77777777" w:rsidR="00BA067F" w:rsidRPr="00214377" w:rsidRDefault="00BA067F" w:rsidP="00BA067F"/>
                  </w:txbxContent>
                </v:textbox>
                <w10:anchorlock/>
              </v:shape>
            </w:pict>
          </mc:Fallback>
        </mc:AlternateContent>
      </w:r>
    </w:p>
    <w:p w14:paraId="5036B01D" w14:textId="31D24B1B" w:rsidR="00BA067F" w:rsidRPr="005E2E82" w:rsidRDefault="00BA067F" w:rsidP="00652E58">
      <w:pPr>
        <w:pStyle w:val="IIEDbodytext"/>
        <w:rPr>
          <w:rFonts w:asciiTheme="majorHAnsi" w:hAnsiTheme="majorHAnsi" w:cstheme="majorHAnsi"/>
        </w:rPr>
      </w:pPr>
    </w:p>
    <w:sectPr w:rsidR="00BA067F" w:rsidRPr="005E2E82" w:rsidSect="008C0D19">
      <w:headerReference w:type="default" r:id="rId14"/>
      <w:footerReference w:type="default" r:id="rId15"/>
      <w:headerReference w:type="first" r:id="rId16"/>
      <w:footerReference w:type="first" r:id="rId17"/>
      <w:pgSz w:w="11906" w:h="16838"/>
      <w:pgMar w:top="1440" w:right="1361" w:bottom="144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4928" w14:textId="77777777" w:rsidR="002814E2" w:rsidRPr="00214377" w:rsidRDefault="002814E2" w:rsidP="00A47993">
      <w:pPr>
        <w:spacing w:after="0" w:line="240" w:lineRule="auto"/>
      </w:pPr>
      <w:r w:rsidRPr="00214377">
        <w:separator/>
      </w:r>
    </w:p>
  </w:endnote>
  <w:endnote w:type="continuationSeparator" w:id="0">
    <w:p w14:paraId="7990BE68" w14:textId="77777777" w:rsidR="002814E2" w:rsidRPr="00214377" w:rsidRDefault="002814E2" w:rsidP="00A47993">
      <w:pPr>
        <w:spacing w:after="0" w:line="240" w:lineRule="auto"/>
      </w:pPr>
      <w:r w:rsidRPr="002143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kzidenzGroteskBE-Regular">
    <w:altName w:val="MS Gothic"/>
    <w:panose1 w:val="020005030300000200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CE26" w14:textId="77777777" w:rsidR="00A47993" w:rsidRPr="00214377" w:rsidRDefault="00A47993">
    <w:pPr>
      <w:pStyle w:val="Footer"/>
    </w:pPr>
    <w:r w:rsidRPr="00214377">
      <w:rPr>
        <w:noProof/>
        <w:lang w:eastAsia="en-GB"/>
      </w:rPr>
      <mc:AlternateContent>
        <mc:Choice Requires="wps">
          <w:drawing>
            <wp:anchor distT="0" distB="0" distL="114300" distR="114300" simplePos="0" relativeHeight="251650560" behindDoc="0" locked="0" layoutInCell="1" allowOverlap="1" wp14:anchorId="57EDD7E2" wp14:editId="5A7FDE41">
              <wp:simplePos x="0" y="0"/>
              <wp:positionH relativeFrom="column">
                <wp:posOffset>12065</wp:posOffset>
              </wp:positionH>
              <wp:positionV relativeFrom="paragraph">
                <wp:posOffset>14605</wp:posOffset>
              </wp:positionV>
              <wp:extent cx="5810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1025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4B91A2" id="Straight Connector 3" o:spid="_x0000_s1026" style="position:absolute;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1.15pt" to="458.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" strokecolor="#00afd8 [3215]"/>
          </w:pict>
        </mc:Fallback>
      </mc:AlternateContent>
    </w:r>
  </w:p>
  <w:p w14:paraId="6B937D97" w14:textId="77777777" w:rsidR="00A47993" w:rsidRPr="00214377" w:rsidRDefault="00A47993" w:rsidP="00A47993">
    <w:pPr>
      <w:pStyle w:val="Footer"/>
      <w:tabs>
        <w:tab w:val="clear" w:pos="4513"/>
        <w:tab w:val="clear" w:pos="9026"/>
        <w:tab w:val="right" w:pos="10206"/>
      </w:tabs>
      <w:rPr>
        <w:rFonts w:ascii="Arial" w:hAnsi="Arial" w:cs="Arial"/>
        <w:sz w:val="18"/>
        <w:szCs w:val="18"/>
      </w:rPr>
    </w:pPr>
    <w:r w:rsidRPr="00214377">
      <w:rPr>
        <w:rFonts w:ascii="Arial" w:hAnsi="Arial" w:cs="Arial"/>
        <w:sz w:val="18"/>
        <w:szCs w:val="18"/>
      </w:rPr>
      <w:t>www.iied.org</w:t>
    </w:r>
    <w:r w:rsidRPr="00214377">
      <w:rPr>
        <w:rFonts w:ascii="Arial" w:hAnsi="Arial" w:cs="Arial"/>
        <w:sz w:val="18"/>
        <w:szCs w:val="18"/>
      </w:rPr>
      <w:tab/>
    </w:r>
    <w:r w:rsidRPr="00214377">
      <w:rPr>
        <w:rFonts w:ascii="Arial" w:hAnsi="Arial" w:cs="Arial"/>
        <w:sz w:val="18"/>
        <w:szCs w:val="18"/>
      </w:rPr>
      <w:fldChar w:fldCharType="begin"/>
    </w:r>
    <w:r w:rsidRPr="00214377">
      <w:rPr>
        <w:rFonts w:ascii="Arial" w:hAnsi="Arial" w:cs="Arial"/>
        <w:sz w:val="18"/>
        <w:szCs w:val="18"/>
      </w:rPr>
      <w:instrText xml:space="preserve"> PAGE   \* MERGEFORMAT </w:instrText>
    </w:r>
    <w:r w:rsidRPr="00214377">
      <w:rPr>
        <w:rFonts w:ascii="Arial" w:hAnsi="Arial" w:cs="Arial"/>
        <w:sz w:val="18"/>
        <w:szCs w:val="18"/>
      </w:rPr>
      <w:fldChar w:fldCharType="separate"/>
    </w:r>
    <w:r w:rsidR="003E38F6" w:rsidRPr="00214377">
      <w:rPr>
        <w:rFonts w:ascii="Arial" w:hAnsi="Arial" w:cs="Arial"/>
        <w:sz w:val="18"/>
        <w:szCs w:val="18"/>
      </w:rPr>
      <w:t>2</w:t>
    </w:r>
    <w:r w:rsidRPr="00214377">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215A" w14:textId="0F01A1E9" w:rsidR="00BA34AB" w:rsidRPr="007F7F55" w:rsidRDefault="00901DA2" w:rsidP="007F7F55">
    <w:pPr>
      <w:spacing w:after="0" w:line="240" w:lineRule="auto"/>
      <w:rPr>
        <w:sz w:val="20"/>
        <w:szCs w:val="20"/>
      </w:rPr>
    </w:pPr>
    <w:r>
      <w:rPr>
        <w:sz w:val="20"/>
        <w:szCs w:val="20"/>
      </w:rPr>
      <w:t>P</w:t>
    </w:r>
    <w:r w:rsidRPr="00901DA2">
      <w:rPr>
        <w:sz w:val="20"/>
        <w:szCs w:val="20"/>
      </w:rPr>
      <w:t xml:space="preserve">hoto: a tree nursery run by a forest and farm producer organisation, Kenya. </w:t>
    </w:r>
    <w:r w:rsidR="000248C7">
      <w:rPr>
        <w:sz w:val="20"/>
        <w:szCs w:val="20"/>
      </w:rPr>
      <w:t>C</w:t>
    </w:r>
    <w:r w:rsidRPr="00901DA2">
      <w:rPr>
        <w:sz w:val="20"/>
        <w:szCs w:val="20"/>
      </w:rPr>
      <w:t>redit: Duncan Macqueen/IIED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E0058" w14:textId="77777777" w:rsidR="002814E2" w:rsidRPr="00214377" w:rsidRDefault="002814E2" w:rsidP="00A47993">
      <w:pPr>
        <w:spacing w:after="0" w:line="240" w:lineRule="auto"/>
      </w:pPr>
      <w:r w:rsidRPr="00214377">
        <w:separator/>
      </w:r>
    </w:p>
  </w:footnote>
  <w:footnote w:type="continuationSeparator" w:id="0">
    <w:p w14:paraId="423D9A60" w14:textId="77777777" w:rsidR="002814E2" w:rsidRPr="00214377" w:rsidRDefault="002814E2" w:rsidP="00A47993">
      <w:pPr>
        <w:spacing w:after="0" w:line="240" w:lineRule="auto"/>
      </w:pPr>
      <w:r w:rsidRPr="002143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25F2" w14:textId="77777777" w:rsidR="00A47993" w:rsidRPr="00214377" w:rsidRDefault="00A47993">
    <w:pPr>
      <w:pStyle w:val="Header"/>
    </w:pPr>
    <w:r w:rsidRPr="00214377">
      <w:rPr>
        <w:noProof/>
        <w:lang w:eastAsia="en-GB"/>
      </w:rPr>
      <mc:AlternateContent>
        <mc:Choice Requires="wps">
          <w:drawing>
            <wp:anchor distT="0" distB="0" distL="114300" distR="114300" simplePos="0" relativeHeight="251637248" behindDoc="0" locked="0" layoutInCell="1" allowOverlap="1" wp14:anchorId="7F237256" wp14:editId="0DE6523E">
              <wp:simplePos x="0" y="0"/>
              <wp:positionH relativeFrom="margin">
                <wp:posOffset>1270</wp:posOffset>
              </wp:positionH>
              <wp:positionV relativeFrom="paragraph">
                <wp:posOffset>6985</wp:posOffset>
              </wp:positionV>
              <wp:extent cx="5850000" cy="180000"/>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585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53B3E5" w14:textId="77777777" w:rsidR="00BA64C9" w:rsidRPr="00214377" w:rsidRDefault="00BA64C9" w:rsidP="00BA64C9">
                          <w:pPr>
                            <w:pStyle w:val="IIEDheader"/>
                          </w:pPr>
                          <w:r w:rsidRPr="007945F5">
                            <w:t>Collective Organisation Maturity Evaluation Tool</w:t>
                          </w:r>
                        </w:p>
                        <w:p w14:paraId="60290958" w14:textId="77777777" w:rsidR="00BA64C9" w:rsidRPr="00214377" w:rsidRDefault="00BA64C9" w:rsidP="00BA64C9">
                          <w:pPr>
                            <w:jc w:val="center"/>
                          </w:pPr>
                        </w:p>
                        <w:p w14:paraId="215854CE" w14:textId="77777777" w:rsidR="00BA64C9" w:rsidRPr="00214377" w:rsidRDefault="00BA64C9" w:rsidP="00BA64C9">
                          <w:pPr>
                            <w:jc w:val="center"/>
                          </w:pPr>
                        </w:p>
                        <w:p w14:paraId="744E8217" w14:textId="77777777" w:rsidR="0001326B" w:rsidRPr="00214377" w:rsidRDefault="0001326B" w:rsidP="0001326B">
                          <w:pPr>
                            <w:jc w:val="center"/>
                          </w:pPr>
                        </w:p>
                      </w:txbxContent>
                    </wps:txbx>
                    <wps:bodyPr rot="0" spcFirstLastPara="0" vertOverflow="overflow" horzOverflow="overflow" vert="horz" wrap="square" lIns="91440" tIns="18000" rIns="9144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37256" id="Rectangle 1" o:spid="_x0000_s1028" style="position:absolute;margin-left:.1pt;margin-top:.55pt;width:460.65pt;height:14.15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" fillcolor="#00afd8 [3215]" stroked="f" strokeweight="2pt">
              <v:textbox inset=",.5mm,,.5mm">
                <w:txbxContent>
                  <w:p w14:paraId="0253B3E5" w14:textId="77777777" w:rsidR="00BA64C9" w:rsidRPr="00214377" w:rsidRDefault="00BA64C9" w:rsidP="00BA64C9">
                    <w:pPr>
                      <w:pStyle w:val="IIEDheader"/>
                    </w:pPr>
                    <w:r w:rsidRPr="007945F5">
                      <w:t>Collective Organisation Maturity Evaluation Tool</w:t>
                    </w:r>
                  </w:p>
                  <w:p w14:paraId="60290958" w14:textId="77777777" w:rsidR="00BA64C9" w:rsidRPr="00214377" w:rsidRDefault="00BA64C9" w:rsidP="00BA64C9">
                    <w:pPr>
                      <w:jc w:val="center"/>
                    </w:pPr>
                  </w:p>
                  <w:p w14:paraId="215854CE" w14:textId="77777777" w:rsidR="00BA64C9" w:rsidRPr="00214377" w:rsidRDefault="00BA64C9" w:rsidP="00BA64C9">
                    <w:pPr>
                      <w:jc w:val="center"/>
                    </w:pPr>
                  </w:p>
                  <w:p w14:paraId="744E8217" w14:textId="77777777" w:rsidR="0001326B" w:rsidRPr="00214377" w:rsidRDefault="0001326B" w:rsidP="0001326B">
                    <w:pPr>
                      <w:jc w:val="center"/>
                    </w:pP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51B7" w14:textId="7F0C0A92" w:rsidR="00B73F63" w:rsidRPr="00214377" w:rsidRDefault="003B4404" w:rsidP="00B73F63">
    <w:pPr>
      <w:pStyle w:val="Header"/>
    </w:pPr>
    <w:r w:rsidRPr="00214377">
      <w:rPr>
        <w:noProof/>
        <w:lang w:eastAsia="en-GB"/>
      </w:rPr>
      <w:drawing>
        <wp:anchor distT="0" distB="0" distL="114300" distR="114300" simplePos="0" relativeHeight="251665920" behindDoc="0" locked="0" layoutInCell="1" allowOverlap="1" wp14:anchorId="0BFE729C" wp14:editId="0EFA9D7E">
          <wp:simplePos x="0" y="0"/>
          <wp:positionH relativeFrom="column">
            <wp:posOffset>0</wp:posOffset>
          </wp:positionH>
          <wp:positionV relativeFrom="paragraph">
            <wp:posOffset>450215</wp:posOffset>
          </wp:positionV>
          <wp:extent cx="967740" cy="619760"/>
          <wp:effectExtent l="0" t="0" r="3810" b="8890"/>
          <wp:wrapSquare wrapText="bothSides"/>
          <wp:docPr id="2113453911" name="Picture 2113453911" descr="II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53911" name="Picture 2113453911" descr="IIED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619760"/>
                  </a:xfrm>
                  <a:prstGeom prst="rect">
                    <a:avLst/>
                  </a:prstGeom>
                </pic:spPr>
              </pic:pic>
            </a:graphicData>
          </a:graphic>
        </wp:anchor>
      </w:drawing>
    </w:r>
    <w:r w:rsidRPr="00214377">
      <w:rPr>
        <w:noProof/>
      </w:rPr>
      <w:drawing>
        <wp:anchor distT="0" distB="0" distL="114300" distR="114300" simplePos="0" relativeHeight="251666944" behindDoc="1" locked="0" layoutInCell="1" allowOverlap="1" wp14:anchorId="27C36AB3" wp14:editId="0EE118B1">
          <wp:simplePos x="0" y="0"/>
          <wp:positionH relativeFrom="margin">
            <wp:posOffset>4826635</wp:posOffset>
          </wp:positionH>
          <wp:positionV relativeFrom="paragraph">
            <wp:posOffset>352425</wp:posOffset>
          </wp:positionV>
          <wp:extent cx="1009015" cy="755650"/>
          <wp:effectExtent l="0" t="0" r="635" b="6350"/>
          <wp:wrapTight wrapText="bothSides">
            <wp:wrapPolygon edited="0">
              <wp:start x="0" y="0"/>
              <wp:lineTo x="0" y="21237"/>
              <wp:lineTo x="21206" y="21237"/>
              <wp:lineTo x="21206" y="0"/>
              <wp:lineTo x="0" y="0"/>
            </wp:wrapPolygon>
          </wp:wrapTight>
          <wp:docPr id="1945197004" name="Picture 1" descr="Forest and Farm Facility - project | IU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est and Farm Facility - project | IUC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015"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73F63" w:rsidRPr="00214377">
      <w:rPr>
        <w:noProof/>
        <w:lang w:eastAsia="en-GB"/>
      </w:rPr>
      <mc:AlternateContent>
        <mc:Choice Requires="wps">
          <w:drawing>
            <wp:anchor distT="0" distB="0" distL="114300" distR="114300" simplePos="0" relativeHeight="251663872" behindDoc="0" locked="0" layoutInCell="1" allowOverlap="1" wp14:anchorId="121EF0EE" wp14:editId="30FD3108">
              <wp:simplePos x="0" y="0"/>
              <wp:positionH relativeFrom="margin">
                <wp:posOffset>1270</wp:posOffset>
              </wp:positionH>
              <wp:positionV relativeFrom="paragraph">
                <wp:posOffset>6985</wp:posOffset>
              </wp:positionV>
              <wp:extent cx="5850000" cy="180000"/>
              <wp:effectExtent l="0" t="0" r="0" b="0"/>
              <wp:wrapSquare wrapText="bothSides"/>
              <wp:docPr id="4" name="Rectangle 4"/>
              <wp:cNvGraphicFramePr/>
              <a:graphic xmlns:a="http://schemas.openxmlformats.org/drawingml/2006/main">
                <a:graphicData uri="http://schemas.microsoft.com/office/word/2010/wordprocessingShape">
                  <wps:wsp>
                    <wps:cNvSpPr/>
                    <wps:spPr>
                      <a:xfrm>
                        <a:off x="0" y="0"/>
                        <a:ext cx="585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C64D50" w14:textId="77777777" w:rsidR="008B7593" w:rsidRPr="00214377" w:rsidRDefault="008B7593" w:rsidP="008B7593">
                          <w:pPr>
                            <w:pStyle w:val="IIEDheader"/>
                          </w:pPr>
                          <w:r w:rsidRPr="007945F5">
                            <w:t>Collective Organisation Maturity Evaluation Tool</w:t>
                          </w:r>
                        </w:p>
                        <w:p w14:paraId="1390CF01" w14:textId="77777777" w:rsidR="008B7593" w:rsidRPr="00214377" w:rsidRDefault="008B7593" w:rsidP="008B7593">
                          <w:pPr>
                            <w:jc w:val="center"/>
                          </w:pPr>
                        </w:p>
                        <w:p w14:paraId="7508CCDD" w14:textId="77777777" w:rsidR="00B73F63" w:rsidRPr="00214377" w:rsidRDefault="00B73F63" w:rsidP="00B73F63">
                          <w:pPr>
                            <w:jc w:val="center"/>
                          </w:pPr>
                        </w:p>
                      </w:txbxContent>
                    </wps:txbx>
                    <wps:bodyPr rot="0" spcFirstLastPara="0" vertOverflow="overflow" horzOverflow="overflow" vert="horz" wrap="square" lIns="91440" tIns="18000" rIns="9144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EF0EE" id="Rectangle 4" o:spid="_x0000_s1029" style="position:absolute;margin-left:.1pt;margin-top:.55pt;width:460.65pt;height:14.1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" fillcolor="#00afd8 [3215]" stroked="f" strokeweight="2pt">
              <v:textbox inset=",.5mm,,.5mm">
                <w:txbxContent>
                  <w:p w14:paraId="35C64D50" w14:textId="77777777" w:rsidR="008B7593" w:rsidRPr="00214377" w:rsidRDefault="008B7593" w:rsidP="008B7593">
                    <w:pPr>
                      <w:pStyle w:val="IIEDheader"/>
                    </w:pPr>
                    <w:r w:rsidRPr="007945F5">
                      <w:t>Collective Organisation Maturity Evaluation Tool</w:t>
                    </w:r>
                  </w:p>
                  <w:p w14:paraId="1390CF01" w14:textId="77777777" w:rsidR="008B7593" w:rsidRPr="00214377" w:rsidRDefault="008B7593" w:rsidP="008B7593">
                    <w:pPr>
                      <w:jc w:val="center"/>
                    </w:pPr>
                  </w:p>
                  <w:p w14:paraId="7508CCDD" w14:textId="77777777" w:rsidR="00B73F63" w:rsidRPr="00214377" w:rsidRDefault="00B73F63" w:rsidP="00B73F63">
                    <w:pPr>
                      <w:jc w:val="center"/>
                    </w:pPr>
                  </w:p>
                </w:txbxContent>
              </v:textbox>
              <w10:wrap type="square" anchorx="margin"/>
            </v:rect>
          </w:pict>
        </mc:Fallback>
      </mc:AlternateContent>
    </w:r>
  </w:p>
  <w:p w14:paraId="1989C754" w14:textId="5ACE833F" w:rsidR="00B73F63" w:rsidRPr="00214377" w:rsidRDefault="00B73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CC5"/>
    <w:multiLevelType w:val="hybridMultilevel"/>
    <w:tmpl w:val="8C1CA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1468F"/>
    <w:multiLevelType w:val="hybridMultilevel"/>
    <w:tmpl w:val="4672D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5003E"/>
    <w:multiLevelType w:val="hybridMultilevel"/>
    <w:tmpl w:val="12B88426"/>
    <w:lvl w:ilvl="0" w:tplc="1060A1AA">
      <w:start w:val="1"/>
      <w:numFmt w:val="bullet"/>
      <w:pStyle w:val="IIED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14B61"/>
    <w:multiLevelType w:val="hybridMultilevel"/>
    <w:tmpl w:val="563E0C6A"/>
    <w:lvl w:ilvl="0" w:tplc="877E518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6902D7"/>
    <w:multiLevelType w:val="hybridMultilevel"/>
    <w:tmpl w:val="C87861C2"/>
    <w:lvl w:ilvl="0" w:tplc="B658F3CA">
      <w:start w:val="1"/>
      <w:numFmt w:val="bullet"/>
      <w:pStyle w:val="IIEDlistbulleted"/>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436C4206"/>
    <w:multiLevelType w:val="hybridMultilevel"/>
    <w:tmpl w:val="4424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AB5AAA"/>
    <w:multiLevelType w:val="hybridMultilevel"/>
    <w:tmpl w:val="EA0C5E70"/>
    <w:lvl w:ilvl="0" w:tplc="F802EA20">
      <w:start w:val="1"/>
      <w:numFmt w:val="decimal"/>
      <w:pStyle w:val="IIED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242524"/>
    <w:multiLevelType w:val="hybridMultilevel"/>
    <w:tmpl w:val="0F36CFAC"/>
    <w:lvl w:ilvl="0" w:tplc="877E518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6C0A2F"/>
    <w:multiLevelType w:val="hybridMultilevel"/>
    <w:tmpl w:val="DBA8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362BBF"/>
    <w:multiLevelType w:val="hybridMultilevel"/>
    <w:tmpl w:val="DCC65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5A4F96"/>
    <w:multiLevelType w:val="hybridMultilevel"/>
    <w:tmpl w:val="0266660A"/>
    <w:lvl w:ilvl="0" w:tplc="610C864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3FB7002"/>
    <w:multiLevelType w:val="hybridMultilevel"/>
    <w:tmpl w:val="5D82D7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481AB7"/>
    <w:multiLevelType w:val="hybridMultilevel"/>
    <w:tmpl w:val="30C8C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4D216F"/>
    <w:multiLevelType w:val="hybridMultilevel"/>
    <w:tmpl w:val="8AD4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D30605"/>
    <w:multiLevelType w:val="multilevel"/>
    <w:tmpl w:val="29B694DE"/>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814061">
    <w:abstractNumId w:val="2"/>
  </w:num>
  <w:num w:numId="2" w16cid:durableId="171070132">
    <w:abstractNumId w:val="6"/>
  </w:num>
  <w:num w:numId="3" w16cid:durableId="69691744">
    <w:abstractNumId w:val="4"/>
  </w:num>
  <w:num w:numId="4" w16cid:durableId="1942184617">
    <w:abstractNumId w:val="3"/>
  </w:num>
  <w:num w:numId="5" w16cid:durableId="1264722430">
    <w:abstractNumId w:val="7"/>
  </w:num>
  <w:num w:numId="6" w16cid:durableId="1335643213">
    <w:abstractNumId w:val="13"/>
  </w:num>
  <w:num w:numId="7" w16cid:durableId="484131905">
    <w:abstractNumId w:val="5"/>
  </w:num>
  <w:num w:numId="8" w16cid:durableId="1087113014">
    <w:abstractNumId w:val="14"/>
  </w:num>
  <w:num w:numId="9" w16cid:durableId="1980107925">
    <w:abstractNumId w:val="9"/>
  </w:num>
  <w:num w:numId="10" w16cid:durableId="268898339">
    <w:abstractNumId w:val="11"/>
  </w:num>
  <w:num w:numId="11" w16cid:durableId="491600723">
    <w:abstractNumId w:val="1"/>
  </w:num>
  <w:num w:numId="12" w16cid:durableId="620260322">
    <w:abstractNumId w:val="0"/>
  </w:num>
  <w:num w:numId="13" w16cid:durableId="1659722316">
    <w:abstractNumId w:val="8"/>
  </w:num>
  <w:num w:numId="14" w16cid:durableId="828444588">
    <w:abstractNumId w:val="12"/>
  </w:num>
  <w:num w:numId="15" w16cid:durableId="1816946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93"/>
    <w:rsid w:val="0000611B"/>
    <w:rsid w:val="00006BAE"/>
    <w:rsid w:val="0001286E"/>
    <w:rsid w:val="0001326B"/>
    <w:rsid w:val="00013470"/>
    <w:rsid w:val="00015374"/>
    <w:rsid w:val="000174FA"/>
    <w:rsid w:val="000177FA"/>
    <w:rsid w:val="000231DA"/>
    <w:rsid w:val="00023851"/>
    <w:rsid w:val="00023D5F"/>
    <w:rsid w:val="000248C7"/>
    <w:rsid w:val="00024DFE"/>
    <w:rsid w:val="00030B65"/>
    <w:rsid w:val="00032500"/>
    <w:rsid w:val="00035F70"/>
    <w:rsid w:val="00036CD5"/>
    <w:rsid w:val="000414B9"/>
    <w:rsid w:val="000416D0"/>
    <w:rsid w:val="00042841"/>
    <w:rsid w:val="00043BAA"/>
    <w:rsid w:val="00047E13"/>
    <w:rsid w:val="00052CBD"/>
    <w:rsid w:val="000531E4"/>
    <w:rsid w:val="00053373"/>
    <w:rsid w:val="000552DF"/>
    <w:rsid w:val="00061981"/>
    <w:rsid w:val="00061AF6"/>
    <w:rsid w:val="00071CC7"/>
    <w:rsid w:val="000721BD"/>
    <w:rsid w:val="00073447"/>
    <w:rsid w:val="00076DE1"/>
    <w:rsid w:val="0008013C"/>
    <w:rsid w:val="000808A5"/>
    <w:rsid w:val="0008122C"/>
    <w:rsid w:val="00081CEA"/>
    <w:rsid w:val="00087536"/>
    <w:rsid w:val="00091AC2"/>
    <w:rsid w:val="0009497E"/>
    <w:rsid w:val="000A0229"/>
    <w:rsid w:val="000A3C6F"/>
    <w:rsid w:val="000A4172"/>
    <w:rsid w:val="000A6B5C"/>
    <w:rsid w:val="000B05A8"/>
    <w:rsid w:val="000B1F50"/>
    <w:rsid w:val="000B23BA"/>
    <w:rsid w:val="000B2489"/>
    <w:rsid w:val="000B3501"/>
    <w:rsid w:val="000B4BE4"/>
    <w:rsid w:val="000B4D10"/>
    <w:rsid w:val="000B7AE7"/>
    <w:rsid w:val="000B7E15"/>
    <w:rsid w:val="000C0B13"/>
    <w:rsid w:val="000C143E"/>
    <w:rsid w:val="000C3E38"/>
    <w:rsid w:val="000C3F7F"/>
    <w:rsid w:val="000C58E0"/>
    <w:rsid w:val="000D40DE"/>
    <w:rsid w:val="000D6542"/>
    <w:rsid w:val="000D79E8"/>
    <w:rsid w:val="000E3AC7"/>
    <w:rsid w:val="000E567E"/>
    <w:rsid w:val="000E7A4B"/>
    <w:rsid w:val="000F06F8"/>
    <w:rsid w:val="000F1C03"/>
    <w:rsid w:val="000F1FC3"/>
    <w:rsid w:val="000F3C8B"/>
    <w:rsid w:val="000F462F"/>
    <w:rsid w:val="001017CB"/>
    <w:rsid w:val="00102FE5"/>
    <w:rsid w:val="00103CFE"/>
    <w:rsid w:val="001040CD"/>
    <w:rsid w:val="0011059E"/>
    <w:rsid w:val="0011081C"/>
    <w:rsid w:val="00112B1E"/>
    <w:rsid w:val="00121002"/>
    <w:rsid w:val="00121FD3"/>
    <w:rsid w:val="001229FF"/>
    <w:rsid w:val="00126649"/>
    <w:rsid w:val="001267A4"/>
    <w:rsid w:val="00127739"/>
    <w:rsid w:val="00127ED0"/>
    <w:rsid w:val="00130102"/>
    <w:rsid w:val="0013225D"/>
    <w:rsid w:val="00132794"/>
    <w:rsid w:val="001377F0"/>
    <w:rsid w:val="001448FE"/>
    <w:rsid w:val="00147952"/>
    <w:rsid w:val="00150DDA"/>
    <w:rsid w:val="00151C48"/>
    <w:rsid w:val="0015254B"/>
    <w:rsid w:val="0016293E"/>
    <w:rsid w:val="00162C96"/>
    <w:rsid w:val="00162E5C"/>
    <w:rsid w:val="00162FBE"/>
    <w:rsid w:val="0016356E"/>
    <w:rsid w:val="00163CBC"/>
    <w:rsid w:val="00165948"/>
    <w:rsid w:val="00166F0A"/>
    <w:rsid w:val="001733D0"/>
    <w:rsid w:val="00176660"/>
    <w:rsid w:val="001775BE"/>
    <w:rsid w:val="001834B6"/>
    <w:rsid w:val="001836F6"/>
    <w:rsid w:val="00184F78"/>
    <w:rsid w:val="00186DA0"/>
    <w:rsid w:val="00187353"/>
    <w:rsid w:val="00190459"/>
    <w:rsid w:val="001934BD"/>
    <w:rsid w:val="00195221"/>
    <w:rsid w:val="001956B1"/>
    <w:rsid w:val="001A016F"/>
    <w:rsid w:val="001A0465"/>
    <w:rsid w:val="001A19A8"/>
    <w:rsid w:val="001B0A43"/>
    <w:rsid w:val="001B0C7B"/>
    <w:rsid w:val="001B15AE"/>
    <w:rsid w:val="001B178F"/>
    <w:rsid w:val="001B7FEC"/>
    <w:rsid w:val="001C1DF8"/>
    <w:rsid w:val="001C701F"/>
    <w:rsid w:val="001C72F9"/>
    <w:rsid w:val="001D0AE8"/>
    <w:rsid w:val="001D1082"/>
    <w:rsid w:val="001D28AA"/>
    <w:rsid w:val="001D3C0E"/>
    <w:rsid w:val="001D4047"/>
    <w:rsid w:val="001D70FF"/>
    <w:rsid w:val="001E31F4"/>
    <w:rsid w:val="001E5777"/>
    <w:rsid w:val="001E7B89"/>
    <w:rsid w:val="001E7E07"/>
    <w:rsid w:val="001F00A5"/>
    <w:rsid w:val="001F235E"/>
    <w:rsid w:val="001F36DD"/>
    <w:rsid w:val="001F4626"/>
    <w:rsid w:val="001F5D2B"/>
    <w:rsid w:val="00200498"/>
    <w:rsid w:val="00201B83"/>
    <w:rsid w:val="00201DD0"/>
    <w:rsid w:val="002066F1"/>
    <w:rsid w:val="00214377"/>
    <w:rsid w:val="0021509A"/>
    <w:rsid w:val="0022141C"/>
    <w:rsid w:val="0022334B"/>
    <w:rsid w:val="00227FCD"/>
    <w:rsid w:val="00231337"/>
    <w:rsid w:val="002402CC"/>
    <w:rsid w:val="00242B44"/>
    <w:rsid w:val="00243A57"/>
    <w:rsid w:val="00245762"/>
    <w:rsid w:val="00245965"/>
    <w:rsid w:val="002519CF"/>
    <w:rsid w:val="00254A8D"/>
    <w:rsid w:val="002554AA"/>
    <w:rsid w:val="002558DC"/>
    <w:rsid w:val="00257D9F"/>
    <w:rsid w:val="00260FC5"/>
    <w:rsid w:val="00270C53"/>
    <w:rsid w:val="0027603F"/>
    <w:rsid w:val="002814E2"/>
    <w:rsid w:val="00281BF6"/>
    <w:rsid w:val="002836D3"/>
    <w:rsid w:val="00290383"/>
    <w:rsid w:val="00290782"/>
    <w:rsid w:val="0029279F"/>
    <w:rsid w:val="00293926"/>
    <w:rsid w:val="002940A4"/>
    <w:rsid w:val="00297E6B"/>
    <w:rsid w:val="002A3186"/>
    <w:rsid w:val="002A77E7"/>
    <w:rsid w:val="002B7FE3"/>
    <w:rsid w:val="002C3548"/>
    <w:rsid w:val="002C558C"/>
    <w:rsid w:val="002C62AA"/>
    <w:rsid w:val="002D244E"/>
    <w:rsid w:val="002D29E4"/>
    <w:rsid w:val="002D55C5"/>
    <w:rsid w:val="002E095E"/>
    <w:rsid w:val="002E15E1"/>
    <w:rsid w:val="002E1825"/>
    <w:rsid w:val="002E1B71"/>
    <w:rsid w:val="002F3659"/>
    <w:rsid w:val="0030169B"/>
    <w:rsid w:val="00301A17"/>
    <w:rsid w:val="00301A6E"/>
    <w:rsid w:val="003036EF"/>
    <w:rsid w:val="00303BC4"/>
    <w:rsid w:val="00305F19"/>
    <w:rsid w:val="00306846"/>
    <w:rsid w:val="00312010"/>
    <w:rsid w:val="0031253F"/>
    <w:rsid w:val="00315308"/>
    <w:rsid w:val="003164DD"/>
    <w:rsid w:val="003201F2"/>
    <w:rsid w:val="0032095D"/>
    <w:rsid w:val="003222F5"/>
    <w:rsid w:val="003249DA"/>
    <w:rsid w:val="00326C17"/>
    <w:rsid w:val="003278DE"/>
    <w:rsid w:val="00327B6F"/>
    <w:rsid w:val="00331F98"/>
    <w:rsid w:val="003331D6"/>
    <w:rsid w:val="003361CD"/>
    <w:rsid w:val="003402DC"/>
    <w:rsid w:val="00342902"/>
    <w:rsid w:val="00344C4C"/>
    <w:rsid w:val="0034662F"/>
    <w:rsid w:val="00347DF0"/>
    <w:rsid w:val="00352A22"/>
    <w:rsid w:val="00355D3D"/>
    <w:rsid w:val="00356296"/>
    <w:rsid w:val="00364311"/>
    <w:rsid w:val="00371CA0"/>
    <w:rsid w:val="003722FD"/>
    <w:rsid w:val="00372604"/>
    <w:rsid w:val="00374679"/>
    <w:rsid w:val="00375752"/>
    <w:rsid w:val="0037586A"/>
    <w:rsid w:val="00375F83"/>
    <w:rsid w:val="00377F7F"/>
    <w:rsid w:val="00380041"/>
    <w:rsid w:val="00383A1D"/>
    <w:rsid w:val="003847EE"/>
    <w:rsid w:val="00385409"/>
    <w:rsid w:val="00386571"/>
    <w:rsid w:val="00396258"/>
    <w:rsid w:val="00396D0D"/>
    <w:rsid w:val="003A3868"/>
    <w:rsid w:val="003A3E85"/>
    <w:rsid w:val="003B0D14"/>
    <w:rsid w:val="003B38F2"/>
    <w:rsid w:val="003B4404"/>
    <w:rsid w:val="003B62A7"/>
    <w:rsid w:val="003C005F"/>
    <w:rsid w:val="003C1899"/>
    <w:rsid w:val="003C2B81"/>
    <w:rsid w:val="003C33E5"/>
    <w:rsid w:val="003C49B0"/>
    <w:rsid w:val="003C50A3"/>
    <w:rsid w:val="003C709E"/>
    <w:rsid w:val="003C77F5"/>
    <w:rsid w:val="003D13CE"/>
    <w:rsid w:val="003D18EA"/>
    <w:rsid w:val="003D21EF"/>
    <w:rsid w:val="003D2725"/>
    <w:rsid w:val="003D3C10"/>
    <w:rsid w:val="003D6C77"/>
    <w:rsid w:val="003E38F6"/>
    <w:rsid w:val="003E3A56"/>
    <w:rsid w:val="003E4FA0"/>
    <w:rsid w:val="003E5EB9"/>
    <w:rsid w:val="003F1907"/>
    <w:rsid w:val="003F21E3"/>
    <w:rsid w:val="003F25EB"/>
    <w:rsid w:val="003F3C0D"/>
    <w:rsid w:val="003F5B6B"/>
    <w:rsid w:val="00401AC0"/>
    <w:rsid w:val="00404625"/>
    <w:rsid w:val="00406862"/>
    <w:rsid w:val="004070E8"/>
    <w:rsid w:val="0040754A"/>
    <w:rsid w:val="00411E27"/>
    <w:rsid w:val="00413D7C"/>
    <w:rsid w:val="0042099A"/>
    <w:rsid w:val="004263D3"/>
    <w:rsid w:val="00430A75"/>
    <w:rsid w:val="00431EB2"/>
    <w:rsid w:val="004320B2"/>
    <w:rsid w:val="00440D88"/>
    <w:rsid w:val="00445C6E"/>
    <w:rsid w:val="004507A8"/>
    <w:rsid w:val="004507AD"/>
    <w:rsid w:val="00456A43"/>
    <w:rsid w:val="00460090"/>
    <w:rsid w:val="0046117B"/>
    <w:rsid w:val="00461D99"/>
    <w:rsid w:val="00462909"/>
    <w:rsid w:val="0046331C"/>
    <w:rsid w:val="00463558"/>
    <w:rsid w:val="00463FFA"/>
    <w:rsid w:val="0046448D"/>
    <w:rsid w:val="00465098"/>
    <w:rsid w:val="00471B04"/>
    <w:rsid w:val="00484827"/>
    <w:rsid w:val="0048585F"/>
    <w:rsid w:val="00487E4A"/>
    <w:rsid w:val="004951C2"/>
    <w:rsid w:val="0049620D"/>
    <w:rsid w:val="00497151"/>
    <w:rsid w:val="004A28BC"/>
    <w:rsid w:val="004A48F2"/>
    <w:rsid w:val="004A7DA0"/>
    <w:rsid w:val="004B001A"/>
    <w:rsid w:val="004B1CC0"/>
    <w:rsid w:val="004B234F"/>
    <w:rsid w:val="004B2BF3"/>
    <w:rsid w:val="004B2C8E"/>
    <w:rsid w:val="004B326F"/>
    <w:rsid w:val="004B3CE3"/>
    <w:rsid w:val="004B5366"/>
    <w:rsid w:val="004B6E16"/>
    <w:rsid w:val="004B6F2E"/>
    <w:rsid w:val="004C12FD"/>
    <w:rsid w:val="004C73E6"/>
    <w:rsid w:val="004D0D7B"/>
    <w:rsid w:val="004D21AB"/>
    <w:rsid w:val="004D3717"/>
    <w:rsid w:val="004D4165"/>
    <w:rsid w:val="004D5CC6"/>
    <w:rsid w:val="004E00BB"/>
    <w:rsid w:val="004E4CC2"/>
    <w:rsid w:val="004E6E05"/>
    <w:rsid w:val="004F0036"/>
    <w:rsid w:val="004F38DA"/>
    <w:rsid w:val="004F51C4"/>
    <w:rsid w:val="004F60F6"/>
    <w:rsid w:val="004F7D29"/>
    <w:rsid w:val="00500071"/>
    <w:rsid w:val="00500DD6"/>
    <w:rsid w:val="00512567"/>
    <w:rsid w:val="00514836"/>
    <w:rsid w:val="005228BF"/>
    <w:rsid w:val="00522B4C"/>
    <w:rsid w:val="00523997"/>
    <w:rsid w:val="005328C9"/>
    <w:rsid w:val="00536305"/>
    <w:rsid w:val="005404BA"/>
    <w:rsid w:val="00540D7C"/>
    <w:rsid w:val="00541A23"/>
    <w:rsid w:val="00543006"/>
    <w:rsid w:val="00544681"/>
    <w:rsid w:val="00544D57"/>
    <w:rsid w:val="005466A9"/>
    <w:rsid w:val="00550B53"/>
    <w:rsid w:val="0055105A"/>
    <w:rsid w:val="00551AFE"/>
    <w:rsid w:val="00554301"/>
    <w:rsid w:val="00555BBA"/>
    <w:rsid w:val="00556C95"/>
    <w:rsid w:val="00557F24"/>
    <w:rsid w:val="00561923"/>
    <w:rsid w:val="00562353"/>
    <w:rsid w:val="005623FB"/>
    <w:rsid w:val="00565B89"/>
    <w:rsid w:val="005660EE"/>
    <w:rsid w:val="0056647F"/>
    <w:rsid w:val="00567C8C"/>
    <w:rsid w:val="005715D3"/>
    <w:rsid w:val="0057735A"/>
    <w:rsid w:val="00580329"/>
    <w:rsid w:val="00580D7F"/>
    <w:rsid w:val="00582229"/>
    <w:rsid w:val="005838A3"/>
    <w:rsid w:val="00586F27"/>
    <w:rsid w:val="005901FD"/>
    <w:rsid w:val="00592352"/>
    <w:rsid w:val="00594B57"/>
    <w:rsid w:val="00594CA5"/>
    <w:rsid w:val="005961E1"/>
    <w:rsid w:val="00596763"/>
    <w:rsid w:val="00597F72"/>
    <w:rsid w:val="005A0F71"/>
    <w:rsid w:val="005A2B01"/>
    <w:rsid w:val="005A436B"/>
    <w:rsid w:val="005A4F4E"/>
    <w:rsid w:val="005A52A0"/>
    <w:rsid w:val="005A66BA"/>
    <w:rsid w:val="005A70F4"/>
    <w:rsid w:val="005B2849"/>
    <w:rsid w:val="005B3E85"/>
    <w:rsid w:val="005B51DF"/>
    <w:rsid w:val="005B7D93"/>
    <w:rsid w:val="005C0021"/>
    <w:rsid w:val="005C3D23"/>
    <w:rsid w:val="005D24A8"/>
    <w:rsid w:val="005E0015"/>
    <w:rsid w:val="005E2E82"/>
    <w:rsid w:val="005E3C14"/>
    <w:rsid w:val="005E57FE"/>
    <w:rsid w:val="005E615D"/>
    <w:rsid w:val="005F14E7"/>
    <w:rsid w:val="005F25F8"/>
    <w:rsid w:val="005F3C99"/>
    <w:rsid w:val="006024B5"/>
    <w:rsid w:val="00605E1A"/>
    <w:rsid w:val="00610F3E"/>
    <w:rsid w:val="0061233F"/>
    <w:rsid w:val="00613D0C"/>
    <w:rsid w:val="00616AD2"/>
    <w:rsid w:val="00624D00"/>
    <w:rsid w:val="0062573D"/>
    <w:rsid w:val="006307C1"/>
    <w:rsid w:val="00632BA3"/>
    <w:rsid w:val="00634840"/>
    <w:rsid w:val="00634E39"/>
    <w:rsid w:val="00635898"/>
    <w:rsid w:val="00637382"/>
    <w:rsid w:val="006419CF"/>
    <w:rsid w:val="0064496D"/>
    <w:rsid w:val="006475DF"/>
    <w:rsid w:val="00647DD4"/>
    <w:rsid w:val="00650754"/>
    <w:rsid w:val="00651667"/>
    <w:rsid w:val="00652E58"/>
    <w:rsid w:val="006555B4"/>
    <w:rsid w:val="00655A76"/>
    <w:rsid w:val="00663A67"/>
    <w:rsid w:val="0066571D"/>
    <w:rsid w:val="006657C5"/>
    <w:rsid w:val="00671A06"/>
    <w:rsid w:val="006731FD"/>
    <w:rsid w:val="00675904"/>
    <w:rsid w:val="0068226C"/>
    <w:rsid w:val="00682B51"/>
    <w:rsid w:val="006836BB"/>
    <w:rsid w:val="006841D9"/>
    <w:rsid w:val="0069030E"/>
    <w:rsid w:val="00690610"/>
    <w:rsid w:val="00693DD1"/>
    <w:rsid w:val="006944E8"/>
    <w:rsid w:val="006950AC"/>
    <w:rsid w:val="00695EDE"/>
    <w:rsid w:val="006968CE"/>
    <w:rsid w:val="006969AC"/>
    <w:rsid w:val="006A0CFA"/>
    <w:rsid w:val="006A18B1"/>
    <w:rsid w:val="006A4A14"/>
    <w:rsid w:val="006A56FB"/>
    <w:rsid w:val="006B0954"/>
    <w:rsid w:val="006C19AD"/>
    <w:rsid w:val="006C5225"/>
    <w:rsid w:val="006C5A8F"/>
    <w:rsid w:val="006C6E37"/>
    <w:rsid w:val="006D003D"/>
    <w:rsid w:val="006D1E17"/>
    <w:rsid w:val="006D3066"/>
    <w:rsid w:val="006D5E0D"/>
    <w:rsid w:val="006D6437"/>
    <w:rsid w:val="006E00C5"/>
    <w:rsid w:val="006E03E5"/>
    <w:rsid w:val="006E117C"/>
    <w:rsid w:val="006E1F98"/>
    <w:rsid w:val="006E311D"/>
    <w:rsid w:val="006E5DF7"/>
    <w:rsid w:val="006E6660"/>
    <w:rsid w:val="006F0F88"/>
    <w:rsid w:val="006F38F8"/>
    <w:rsid w:val="00704618"/>
    <w:rsid w:val="00704AD3"/>
    <w:rsid w:val="007063BD"/>
    <w:rsid w:val="0071013F"/>
    <w:rsid w:val="00710617"/>
    <w:rsid w:val="007115F6"/>
    <w:rsid w:val="00715E0E"/>
    <w:rsid w:val="007168AE"/>
    <w:rsid w:val="00717E0F"/>
    <w:rsid w:val="00717E8F"/>
    <w:rsid w:val="007251D8"/>
    <w:rsid w:val="00727B2A"/>
    <w:rsid w:val="0073399C"/>
    <w:rsid w:val="00741B9E"/>
    <w:rsid w:val="00743BA8"/>
    <w:rsid w:val="00747B9B"/>
    <w:rsid w:val="007500CF"/>
    <w:rsid w:val="0075011D"/>
    <w:rsid w:val="007504F2"/>
    <w:rsid w:val="0075212B"/>
    <w:rsid w:val="00753700"/>
    <w:rsid w:val="00753893"/>
    <w:rsid w:val="00753F6E"/>
    <w:rsid w:val="00754DC1"/>
    <w:rsid w:val="00754EAB"/>
    <w:rsid w:val="007561EA"/>
    <w:rsid w:val="0076162C"/>
    <w:rsid w:val="0076177F"/>
    <w:rsid w:val="00761C9F"/>
    <w:rsid w:val="00761E4C"/>
    <w:rsid w:val="00764A45"/>
    <w:rsid w:val="00767F47"/>
    <w:rsid w:val="00775324"/>
    <w:rsid w:val="007763F7"/>
    <w:rsid w:val="00776C52"/>
    <w:rsid w:val="00777A6B"/>
    <w:rsid w:val="00777A83"/>
    <w:rsid w:val="007806C9"/>
    <w:rsid w:val="00780878"/>
    <w:rsid w:val="00781161"/>
    <w:rsid w:val="00784B53"/>
    <w:rsid w:val="007870D3"/>
    <w:rsid w:val="00793355"/>
    <w:rsid w:val="00796000"/>
    <w:rsid w:val="007A0B28"/>
    <w:rsid w:val="007A24C6"/>
    <w:rsid w:val="007B300E"/>
    <w:rsid w:val="007B3182"/>
    <w:rsid w:val="007B3F08"/>
    <w:rsid w:val="007B48DB"/>
    <w:rsid w:val="007B5784"/>
    <w:rsid w:val="007C0DB5"/>
    <w:rsid w:val="007C1865"/>
    <w:rsid w:val="007C1AFF"/>
    <w:rsid w:val="007C5572"/>
    <w:rsid w:val="007D3D7E"/>
    <w:rsid w:val="007D44D9"/>
    <w:rsid w:val="007D454A"/>
    <w:rsid w:val="007D740A"/>
    <w:rsid w:val="007D7754"/>
    <w:rsid w:val="007D7DC0"/>
    <w:rsid w:val="007E4494"/>
    <w:rsid w:val="007F5507"/>
    <w:rsid w:val="007F5691"/>
    <w:rsid w:val="007F7F55"/>
    <w:rsid w:val="00800208"/>
    <w:rsid w:val="00800587"/>
    <w:rsid w:val="008008B0"/>
    <w:rsid w:val="008014E7"/>
    <w:rsid w:val="008026BB"/>
    <w:rsid w:val="00802DFA"/>
    <w:rsid w:val="0080495D"/>
    <w:rsid w:val="00805E3F"/>
    <w:rsid w:val="00807315"/>
    <w:rsid w:val="008102D5"/>
    <w:rsid w:val="00811CA6"/>
    <w:rsid w:val="008141F4"/>
    <w:rsid w:val="0081476E"/>
    <w:rsid w:val="008159DA"/>
    <w:rsid w:val="00817FBB"/>
    <w:rsid w:val="008306E0"/>
    <w:rsid w:val="0083122D"/>
    <w:rsid w:val="00831D32"/>
    <w:rsid w:val="0083270D"/>
    <w:rsid w:val="0083272C"/>
    <w:rsid w:val="00833519"/>
    <w:rsid w:val="00833B28"/>
    <w:rsid w:val="008352EC"/>
    <w:rsid w:val="00836550"/>
    <w:rsid w:val="008369EC"/>
    <w:rsid w:val="008410B5"/>
    <w:rsid w:val="00841F49"/>
    <w:rsid w:val="008420D1"/>
    <w:rsid w:val="0084253D"/>
    <w:rsid w:val="00843099"/>
    <w:rsid w:val="00855401"/>
    <w:rsid w:val="008564DF"/>
    <w:rsid w:val="00857309"/>
    <w:rsid w:val="008611F5"/>
    <w:rsid w:val="0086120D"/>
    <w:rsid w:val="0086321C"/>
    <w:rsid w:val="00863D38"/>
    <w:rsid w:val="00864220"/>
    <w:rsid w:val="00866029"/>
    <w:rsid w:val="00870A24"/>
    <w:rsid w:val="00870C1B"/>
    <w:rsid w:val="00872E6D"/>
    <w:rsid w:val="00876B56"/>
    <w:rsid w:val="008804AD"/>
    <w:rsid w:val="00885ECF"/>
    <w:rsid w:val="008862F8"/>
    <w:rsid w:val="0089226B"/>
    <w:rsid w:val="00893B9D"/>
    <w:rsid w:val="0089437F"/>
    <w:rsid w:val="0089490B"/>
    <w:rsid w:val="008951AF"/>
    <w:rsid w:val="00895464"/>
    <w:rsid w:val="00895693"/>
    <w:rsid w:val="008A0687"/>
    <w:rsid w:val="008A0AB1"/>
    <w:rsid w:val="008A1AA7"/>
    <w:rsid w:val="008A5956"/>
    <w:rsid w:val="008B0D51"/>
    <w:rsid w:val="008B16CB"/>
    <w:rsid w:val="008B3A8A"/>
    <w:rsid w:val="008B7593"/>
    <w:rsid w:val="008C0621"/>
    <w:rsid w:val="008C0D19"/>
    <w:rsid w:val="008C2462"/>
    <w:rsid w:val="008C2FF9"/>
    <w:rsid w:val="008C3ABA"/>
    <w:rsid w:val="008C5DA9"/>
    <w:rsid w:val="008D0760"/>
    <w:rsid w:val="008D3CD6"/>
    <w:rsid w:val="008D4B2D"/>
    <w:rsid w:val="008D5865"/>
    <w:rsid w:val="008D66CA"/>
    <w:rsid w:val="008E0FF5"/>
    <w:rsid w:val="008E2B5F"/>
    <w:rsid w:val="008E33B0"/>
    <w:rsid w:val="008E445E"/>
    <w:rsid w:val="008E5676"/>
    <w:rsid w:val="008F1AA9"/>
    <w:rsid w:val="008F3203"/>
    <w:rsid w:val="00901DA2"/>
    <w:rsid w:val="00902A00"/>
    <w:rsid w:val="00906299"/>
    <w:rsid w:val="009070B7"/>
    <w:rsid w:val="00907D3D"/>
    <w:rsid w:val="0091118C"/>
    <w:rsid w:val="00912506"/>
    <w:rsid w:val="00917B4C"/>
    <w:rsid w:val="0092116A"/>
    <w:rsid w:val="00921E63"/>
    <w:rsid w:val="009227B8"/>
    <w:rsid w:val="0092291C"/>
    <w:rsid w:val="00922A4B"/>
    <w:rsid w:val="00924BD7"/>
    <w:rsid w:val="009257EA"/>
    <w:rsid w:val="00930487"/>
    <w:rsid w:val="009324C2"/>
    <w:rsid w:val="0093319E"/>
    <w:rsid w:val="0093661B"/>
    <w:rsid w:val="00942B8C"/>
    <w:rsid w:val="00946C98"/>
    <w:rsid w:val="00954B12"/>
    <w:rsid w:val="00956DAA"/>
    <w:rsid w:val="00957228"/>
    <w:rsid w:val="00957BCA"/>
    <w:rsid w:val="00962C33"/>
    <w:rsid w:val="00971BD0"/>
    <w:rsid w:val="00972979"/>
    <w:rsid w:val="009729DC"/>
    <w:rsid w:val="00981FAC"/>
    <w:rsid w:val="0098712E"/>
    <w:rsid w:val="00987962"/>
    <w:rsid w:val="009903CD"/>
    <w:rsid w:val="00990C72"/>
    <w:rsid w:val="00994101"/>
    <w:rsid w:val="0099553A"/>
    <w:rsid w:val="00996450"/>
    <w:rsid w:val="009A1420"/>
    <w:rsid w:val="009A2BED"/>
    <w:rsid w:val="009A3B08"/>
    <w:rsid w:val="009A56FD"/>
    <w:rsid w:val="009A65A4"/>
    <w:rsid w:val="009B259F"/>
    <w:rsid w:val="009B3A2B"/>
    <w:rsid w:val="009B7315"/>
    <w:rsid w:val="009B764C"/>
    <w:rsid w:val="009C149A"/>
    <w:rsid w:val="009C2E3F"/>
    <w:rsid w:val="009C7E81"/>
    <w:rsid w:val="009D26D3"/>
    <w:rsid w:val="009D28EC"/>
    <w:rsid w:val="009D3694"/>
    <w:rsid w:val="009D397A"/>
    <w:rsid w:val="009D525A"/>
    <w:rsid w:val="009D7BF7"/>
    <w:rsid w:val="009E0D17"/>
    <w:rsid w:val="009E553B"/>
    <w:rsid w:val="009F10A0"/>
    <w:rsid w:val="009F28D3"/>
    <w:rsid w:val="009F5D98"/>
    <w:rsid w:val="00A0221E"/>
    <w:rsid w:val="00A02C21"/>
    <w:rsid w:val="00A04EB1"/>
    <w:rsid w:val="00A076BC"/>
    <w:rsid w:val="00A1103A"/>
    <w:rsid w:val="00A12BAD"/>
    <w:rsid w:val="00A13A03"/>
    <w:rsid w:val="00A142A0"/>
    <w:rsid w:val="00A14D53"/>
    <w:rsid w:val="00A156B1"/>
    <w:rsid w:val="00A156CF"/>
    <w:rsid w:val="00A204AA"/>
    <w:rsid w:val="00A219BF"/>
    <w:rsid w:val="00A255C2"/>
    <w:rsid w:val="00A2647B"/>
    <w:rsid w:val="00A266A7"/>
    <w:rsid w:val="00A30524"/>
    <w:rsid w:val="00A30DCC"/>
    <w:rsid w:val="00A32BE2"/>
    <w:rsid w:val="00A36CA2"/>
    <w:rsid w:val="00A41879"/>
    <w:rsid w:val="00A43643"/>
    <w:rsid w:val="00A46CAD"/>
    <w:rsid w:val="00A4702E"/>
    <w:rsid w:val="00A47993"/>
    <w:rsid w:val="00A5255D"/>
    <w:rsid w:val="00A53885"/>
    <w:rsid w:val="00A54E82"/>
    <w:rsid w:val="00A6394A"/>
    <w:rsid w:val="00A67E14"/>
    <w:rsid w:val="00A70F07"/>
    <w:rsid w:val="00A81E94"/>
    <w:rsid w:val="00A9261D"/>
    <w:rsid w:val="00A9350A"/>
    <w:rsid w:val="00A95100"/>
    <w:rsid w:val="00A95965"/>
    <w:rsid w:val="00A97F93"/>
    <w:rsid w:val="00AA2EBF"/>
    <w:rsid w:val="00AA7BFB"/>
    <w:rsid w:val="00AB3F52"/>
    <w:rsid w:val="00AB54F0"/>
    <w:rsid w:val="00AB59B6"/>
    <w:rsid w:val="00AB6289"/>
    <w:rsid w:val="00AB659A"/>
    <w:rsid w:val="00AC1F9B"/>
    <w:rsid w:val="00AC5852"/>
    <w:rsid w:val="00AD2474"/>
    <w:rsid w:val="00AD5EA8"/>
    <w:rsid w:val="00AD6148"/>
    <w:rsid w:val="00AE336B"/>
    <w:rsid w:val="00AE7171"/>
    <w:rsid w:val="00AE78BB"/>
    <w:rsid w:val="00AF1178"/>
    <w:rsid w:val="00AF1C9D"/>
    <w:rsid w:val="00AF715B"/>
    <w:rsid w:val="00B00DD5"/>
    <w:rsid w:val="00B00E0D"/>
    <w:rsid w:val="00B05B78"/>
    <w:rsid w:val="00B13EDC"/>
    <w:rsid w:val="00B148FC"/>
    <w:rsid w:val="00B15536"/>
    <w:rsid w:val="00B1634C"/>
    <w:rsid w:val="00B22B52"/>
    <w:rsid w:val="00B35691"/>
    <w:rsid w:val="00B35DEC"/>
    <w:rsid w:val="00B37069"/>
    <w:rsid w:val="00B40081"/>
    <w:rsid w:val="00B40BDC"/>
    <w:rsid w:val="00B4241E"/>
    <w:rsid w:val="00B444A8"/>
    <w:rsid w:val="00B456D0"/>
    <w:rsid w:val="00B51A3F"/>
    <w:rsid w:val="00B53537"/>
    <w:rsid w:val="00B54CAB"/>
    <w:rsid w:val="00B55F51"/>
    <w:rsid w:val="00B61930"/>
    <w:rsid w:val="00B621BF"/>
    <w:rsid w:val="00B6221C"/>
    <w:rsid w:val="00B66093"/>
    <w:rsid w:val="00B71435"/>
    <w:rsid w:val="00B73F63"/>
    <w:rsid w:val="00B76CCD"/>
    <w:rsid w:val="00B77456"/>
    <w:rsid w:val="00B77A2E"/>
    <w:rsid w:val="00B83149"/>
    <w:rsid w:val="00B83172"/>
    <w:rsid w:val="00B83B1D"/>
    <w:rsid w:val="00B85851"/>
    <w:rsid w:val="00B85A2C"/>
    <w:rsid w:val="00B871FA"/>
    <w:rsid w:val="00B932A3"/>
    <w:rsid w:val="00B932C3"/>
    <w:rsid w:val="00B96386"/>
    <w:rsid w:val="00B96C09"/>
    <w:rsid w:val="00B97448"/>
    <w:rsid w:val="00BA067F"/>
    <w:rsid w:val="00BA34AB"/>
    <w:rsid w:val="00BA64C9"/>
    <w:rsid w:val="00BC131C"/>
    <w:rsid w:val="00BC69DF"/>
    <w:rsid w:val="00BD2767"/>
    <w:rsid w:val="00BD4F62"/>
    <w:rsid w:val="00BE0ACE"/>
    <w:rsid w:val="00BE1FF7"/>
    <w:rsid w:val="00BE6A9D"/>
    <w:rsid w:val="00BE7E5D"/>
    <w:rsid w:val="00BF264A"/>
    <w:rsid w:val="00BF375C"/>
    <w:rsid w:val="00BF6D00"/>
    <w:rsid w:val="00BF7116"/>
    <w:rsid w:val="00C020F7"/>
    <w:rsid w:val="00C03990"/>
    <w:rsid w:val="00C0568A"/>
    <w:rsid w:val="00C1296F"/>
    <w:rsid w:val="00C22274"/>
    <w:rsid w:val="00C22983"/>
    <w:rsid w:val="00C243B3"/>
    <w:rsid w:val="00C317DA"/>
    <w:rsid w:val="00C321FD"/>
    <w:rsid w:val="00C32A85"/>
    <w:rsid w:val="00C32E37"/>
    <w:rsid w:val="00C33548"/>
    <w:rsid w:val="00C376D0"/>
    <w:rsid w:val="00C40ABC"/>
    <w:rsid w:val="00C41106"/>
    <w:rsid w:val="00C41FB6"/>
    <w:rsid w:val="00C4332F"/>
    <w:rsid w:val="00C44D49"/>
    <w:rsid w:val="00C451CD"/>
    <w:rsid w:val="00C46476"/>
    <w:rsid w:val="00C47ED5"/>
    <w:rsid w:val="00C56997"/>
    <w:rsid w:val="00C578B3"/>
    <w:rsid w:val="00C634D8"/>
    <w:rsid w:val="00C6598B"/>
    <w:rsid w:val="00C677B3"/>
    <w:rsid w:val="00C72214"/>
    <w:rsid w:val="00C7293A"/>
    <w:rsid w:val="00C73BCF"/>
    <w:rsid w:val="00C807EF"/>
    <w:rsid w:val="00C85568"/>
    <w:rsid w:val="00C85693"/>
    <w:rsid w:val="00C8722B"/>
    <w:rsid w:val="00CA133F"/>
    <w:rsid w:val="00CA2608"/>
    <w:rsid w:val="00CA410C"/>
    <w:rsid w:val="00CA61BC"/>
    <w:rsid w:val="00CA6A94"/>
    <w:rsid w:val="00CA70B2"/>
    <w:rsid w:val="00CC0DF0"/>
    <w:rsid w:val="00CC3F2B"/>
    <w:rsid w:val="00CC5D16"/>
    <w:rsid w:val="00CD1FFF"/>
    <w:rsid w:val="00CD4BB2"/>
    <w:rsid w:val="00CE2385"/>
    <w:rsid w:val="00CE69A7"/>
    <w:rsid w:val="00CE75D8"/>
    <w:rsid w:val="00CF5D0D"/>
    <w:rsid w:val="00CF6BFB"/>
    <w:rsid w:val="00D005E2"/>
    <w:rsid w:val="00D01A84"/>
    <w:rsid w:val="00D03541"/>
    <w:rsid w:val="00D0369A"/>
    <w:rsid w:val="00D04B53"/>
    <w:rsid w:val="00D06C34"/>
    <w:rsid w:val="00D14B4E"/>
    <w:rsid w:val="00D14D42"/>
    <w:rsid w:val="00D14FDE"/>
    <w:rsid w:val="00D15556"/>
    <w:rsid w:val="00D16686"/>
    <w:rsid w:val="00D17129"/>
    <w:rsid w:val="00D17622"/>
    <w:rsid w:val="00D21553"/>
    <w:rsid w:val="00D24FBB"/>
    <w:rsid w:val="00D25141"/>
    <w:rsid w:val="00D25A7E"/>
    <w:rsid w:val="00D30A63"/>
    <w:rsid w:val="00D30ED4"/>
    <w:rsid w:val="00D3134A"/>
    <w:rsid w:val="00D31F96"/>
    <w:rsid w:val="00D3365D"/>
    <w:rsid w:val="00D3620C"/>
    <w:rsid w:val="00D402D8"/>
    <w:rsid w:val="00D42688"/>
    <w:rsid w:val="00D456FA"/>
    <w:rsid w:val="00D54A81"/>
    <w:rsid w:val="00D566EA"/>
    <w:rsid w:val="00D614CB"/>
    <w:rsid w:val="00D61AAD"/>
    <w:rsid w:val="00D62CC9"/>
    <w:rsid w:val="00D65C00"/>
    <w:rsid w:val="00D65C7B"/>
    <w:rsid w:val="00D663FA"/>
    <w:rsid w:val="00D71172"/>
    <w:rsid w:val="00D7486C"/>
    <w:rsid w:val="00D762A1"/>
    <w:rsid w:val="00D77871"/>
    <w:rsid w:val="00D818A2"/>
    <w:rsid w:val="00D853CA"/>
    <w:rsid w:val="00D923A3"/>
    <w:rsid w:val="00D93EAF"/>
    <w:rsid w:val="00D943A4"/>
    <w:rsid w:val="00D965D6"/>
    <w:rsid w:val="00D97359"/>
    <w:rsid w:val="00D976AC"/>
    <w:rsid w:val="00DA0B2B"/>
    <w:rsid w:val="00DA29D0"/>
    <w:rsid w:val="00DA2C5D"/>
    <w:rsid w:val="00DB0371"/>
    <w:rsid w:val="00DC189D"/>
    <w:rsid w:val="00DC3486"/>
    <w:rsid w:val="00DD3669"/>
    <w:rsid w:val="00DD4B8E"/>
    <w:rsid w:val="00DD4F68"/>
    <w:rsid w:val="00DD6EDF"/>
    <w:rsid w:val="00DD71BC"/>
    <w:rsid w:val="00DE059A"/>
    <w:rsid w:val="00DE0F31"/>
    <w:rsid w:val="00DE1B98"/>
    <w:rsid w:val="00DE1D3A"/>
    <w:rsid w:val="00DE2462"/>
    <w:rsid w:val="00DE28DF"/>
    <w:rsid w:val="00DE3F1E"/>
    <w:rsid w:val="00DE5C07"/>
    <w:rsid w:val="00DE68C3"/>
    <w:rsid w:val="00DE764B"/>
    <w:rsid w:val="00DF2085"/>
    <w:rsid w:val="00DF32D3"/>
    <w:rsid w:val="00E01583"/>
    <w:rsid w:val="00E04F1A"/>
    <w:rsid w:val="00E10A4C"/>
    <w:rsid w:val="00E1134B"/>
    <w:rsid w:val="00E12155"/>
    <w:rsid w:val="00E14C96"/>
    <w:rsid w:val="00E168DF"/>
    <w:rsid w:val="00E176A4"/>
    <w:rsid w:val="00E24153"/>
    <w:rsid w:val="00E26C81"/>
    <w:rsid w:val="00E26F1D"/>
    <w:rsid w:val="00E30510"/>
    <w:rsid w:val="00E31BC5"/>
    <w:rsid w:val="00E3449B"/>
    <w:rsid w:val="00E361EB"/>
    <w:rsid w:val="00E37E1C"/>
    <w:rsid w:val="00E40E45"/>
    <w:rsid w:val="00E42666"/>
    <w:rsid w:val="00E447B2"/>
    <w:rsid w:val="00E478EE"/>
    <w:rsid w:val="00E55E45"/>
    <w:rsid w:val="00E57800"/>
    <w:rsid w:val="00E61955"/>
    <w:rsid w:val="00E62C4B"/>
    <w:rsid w:val="00E6456F"/>
    <w:rsid w:val="00E64EB8"/>
    <w:rsid w:val="00E6586D"/>
    <w:rsid w:val="00E72CF4"/>
    <w:rsid w:val="00E73818"/>
    <w:rsid w:val="00E81127"/>
    <w:rsid w:val="00E82727"/>
    <w:rsid w:val="00E83AFF"/>
    <w:rsid w:val="00E83DBE"/>
    <w:rsid w:val="00E842B9"/>
    <w:rsid w:val="00EA40DE"/>
    <w:rsid w:val="00EA47C1"/>
    <w:rsid w:val="00EA5717"/>
    <w:rsid w:val="00EA5E01"/>
    <w:rsid w:val="00EA6445"/>
    <w:rsid w:val="00EB47FE"/>
    <w:rsid w:val="00EB4F36"/>
    <w:rsid w:val="00EB4FA4"/>
    <w:rsid w:val="00EB5B83"/>
    <w:rsid w:val="00EB5DEC"/>
    <w:rsid w:val="00EC4633"/>
    <w:rsid w:val="00EC63F1"/>
    <w:rsid w:val="00ED033D"/>
    <w:rsid w:val="00ED41B6"/>
    <w:rsid w:val="00ED75C8"/>
    <w:rsid w:val="00EE321A"/>
    <w:rsid w:val="00EE3406"/>
    <w:rsid w:val="00EE3E96"/>
    <w:rsid w:val="00EE7F7E"/>
    <w:rsid w:val="00EF11A2"/>
    <w:rsid w:val="00EF260A"/>
    <w:rsid w:val="00EF28B2"/>
    <w:rsid w:val="00EF55FD"/>
    <w:rsid w:val="00F0033B"/>
    <w:rsid w:val="00F01C79"/>
    <w:rsid w:val="00F063D5"/>
    <w:rsid w:val="00F11E91"/>
    <w:rsid w:val="00F132D2"/>
    <w:rsid w:val="00F17841"/>
    <w:rsid w:val="00F24DA0"/>
    <w:rsid w:val="00F24E4D"/>
    <w:rsid w:val="00F27ED1"/>
    <w:rsid w:val="00F319A3"/>
    <w:rsid w:val="00F32F6D"/>
    <w:rsid w:val="00F338C5"/>
    <w:rsid w:val="00F33E10"/>
    <w:rsid w:val="00F36AA2"/>
    <w:rsid w:val="00F40F82"/>
    <w:rsid w:val="00F466CB"/>
    <w:rsid w:val="00F51127"/>
    <w:rsid w:val="00F55B79"/>
    <w:rsid w:val="00F55C4D"/>
    <w:rsid w:val="00F573BB"/>
    <w:rsid w:val="00F57C36"/>
    <w:rsid w:val="00F616FA"/>
    <w:rsid w:val="00F6307C"/>
    <w:rsid w:val="00F64901"/>
    <w:rsid w:val="00F6530A"/>
    <w:rsid w:val="00F67E2F"/>
    <w:rsid w:val="00F72FB9"/>
    <w:rsid w:val="00F7319E"/>
    <w:rsid w:val="00F774EB"/>
    <w:rsid w:val="00F833D4"/>
    <w:rsid w:val="00F8461F"/>
    <w:rsid w:val="00F866FB"/>
    <w:rsid w:val="00F93A9B"/>
    <w:rsid w:val="00F960F6"/>
    <w:rsid w:val="00F97477"/>
    <w:rsid w:val="00FA180E"/>
    <w:rsid w:val="00FA6E17"/>
    <w:rsid w:val="00FB0D10"/>
    <w:rsid w:val="00FB67FE"/>
    <w:rsid w:val="00FC0205"/>
    <w:rsid w:val="00FC4FE9"/>
    <w:rsid w:val="00FD0FFC"/>
    <w:rsid w:val="00FD319B"/>
    <w:rsid w:val="00FD466B"/>
    <w:rsid w:val="00FD5779"/>
    <w:rsid w:val="00FD63D4"/>
    <w:rsid w:val="00FE0AFE"/>
    <w:rsid w:val="00FE14FD"/>
    <w:rsid w:val="00FE3399"/>
    <w:rsid w:val="00FE62A1"/>
    <w:rsid w:val="00FE63CB"/>
    <w:rsid w:val="00FE664B"/>
    <w:rsid w:val="00FE78D2"/>
    <w:rsid w:val="00FF0F7E"/>
    <w:rsid w:val="00FF2173"/>
    <w:rsid w:val="00FF463F"/>
    <w:rsid w:val="00FF5BA2"/>
    <w:rsid w:val="00FF6217"/>
    <w:rsid w:val="00FF72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4A970"/>
  <w15:chartTrackingRefBased/>
  <w15:docId w15:val="{738E63C8-AA80-463D-AC60-9901F842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8DF"/>
  </w:style>
  <w:style w:type="paragraph" w:styleId="Heading1">
    <w:name w:val="heading 1"/>
    <w:basedOn w:val="Normal"/>
    <w:next w:val="Normal"/>
    <w:link w:val="Heading1Char"/>
    <w:uiPriority w:val="9"/>
    <w:semiHidden/>
    <w:qFormat/>
    <w:rsid w:val="00B40081"/>
    <w:pPr>
      <w:keepNext/>
      <w:keepLines/>
      <w:spacing w:before="240" w:after="0"/>
      <w:outlineLvl w:val="0"/>
    </w:pPr>
    <w:rPr>
      <w:rFonts w:asciiTheme="majorHAnsi" w:eastAsiaTheme="majorEastAsia" w:hAnsiTheme="majorHAnsi" w:cstheme="majorBidi"/>
      <w:color w:val="0082A1" w:themeColor="accent1" w:themeShade="BF"/>
      <w:sz w:val="32"/>
      <w:szCs w:val="32"/>
    </w:rPr>
  </w:style>
  <w:style w:type="paragraph" w:styleId="Heading2">
    <w:name w:val="heading 2"/>
    <w:basedOn w:val="Normal"/>
    <w:next w:val="Normal"/>
    <w:link w:val="Heading2Char"/>
    <w:uiPriority w:val="9"/>
    <w:semiHidden/>
    <w:qFormat/>
    <w:rsid w:val="00B40081"/>
    <w:pPr>
      <w:keepNext/>
      <w:keepLines/>
      <w:spacing w:before="40" w:after="0"/>
      <w:outlineLvl w:val="1"/>
    </w:pPr>
    <w:rPr>
      <w:rFonts w:asciiTheme="majorHAnsi" w:eastAsiaTheme="majorEastAsia" w:hAnsiTheme="majorHAnsi" w:cstheme="majorBidi"/>
      <w:color w:val="0082A1" w:themeColor="accent1" w:themeShade="BF"/>
      <w:sz w:val="26"/>
      <w:szCs w:val="26"/>
    </w:rPr>
  </w:style>
  <w:style w:type="paragraph" w:styleId="Heading3">
    <w:name w:val="heading 3"/>
    <w:basedOn w:val="Normal"/>
    <w:next w:val="Normal"/>
    <w:link w:val="Heading3Char"/>
    <w:uiPriority w:val="9"/>
    <w:semiHidden/>
    <w:qFormat/>
    <w:rsid w:val="00B40081"/>
    <w:pPr>
      <w:keepNext/>
      <w:keepLines/>
      <w:spacing w:before="40" w:after="0"/>
      <w:outlineLvl w:val="2"/>
    </w:pPr>
    <w:rPr>
      <w:rFonts w:asciiTheme="majorHAnsi" w:eastAsiaTheme="majorEastAsia" w:hAnsiTheme="majorHAnsi" w:cstheme="majorBidi"/>
      <w:color w:val="00566B"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7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178"/>
  </w:style>
  <w:style w:type="paragraph" w:styleId="Footer">
    <w:name w:val="footer"/>
    <w:basedOn w:val="Normal"/>
    <w:link w:val="FooterChar"/>
    <w:uiPriority w:val="99"/>
    <w:semiHidden/>
    <w:rsid w:val="00A479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F1178"/>
  </w:style>
  <w:style w:type="character" w:styleId="Hyperlink">
    <w:name w:val="Hyperlink"/>
    <w:basedOn w:val="DefaultParagraphFont"/>
    <w:uiPriority w:val="99"/>
    <w:rsid w:val="00D923A3"/>
    <w:rPr>
      <w:color w:val="00AFD8" w:themeColor="text2"/>
      <w:u w:val="single"/>
    </w:rPr>
  </w:style>
  <w:style w:type="paragraph" w:customStyle="1" w:styleId="IIEDdocumenttitle">
    <w:name w:val="IIED document title"/>
    <w:qFormat/>
    <w:rsid w:val="005D24A8"/>
    <w:pPr>
      <w:spacing w:after="120"/>
    </w:pPr>
    <w:rPr>
      <w:color w:val="00AFD8" w:themeColor="text2"/>
      <w:sz w:val="72"/>
      <w:szCs w:val="72"/>
    </w:rPr>
  </w:style>
  <w:style w:type="paragraph" w:customStyle="1" w:styleId="IIEDdocumentstrapline">
    <w:name w:val="IIED document strapline"/>
    <w:basedOn w:val="IIEDdocumenttitle"/>
    <w:qFormat/>
    <w:rsid w:val="00A47993"/>
    <w:rPr>
      <w:sz w:val="40"/>
      <w:szCs w:val="40"/>
    </w:rPr>
  </w:style>
  <w:style w:type="paragraph" w:customStyle="1" w:styleId="IIEDsubheading1">
    <w:name w:val="IIED subheading 1"/>
    <w:basedOn w:val="IIEDdocumentstrapline"/>
    <w:next w:val="IIEDbodytext"/>
    <w:qFormat/>
    <w:rsid w:val="00AE78BB"/>
    <w:pPr>
      <w:spacing w:after="240" w:line="240" w:lineRule="auto"/>
      <w:outlineLvl w:val="0"/>
    </w:pPr>
    <w:rPr>
      <w:color w:val="057FA8"/>
    </w:rPr>
  </w:style>
  <w:style w:type="paragraph" w:customStyle="1" w:styleId="IIEDsubheading2">
    <w:name w:val="IIED subheading 2"/>
    <w:basedOn w:val="IIEDsubheading1"/>
    <w:next w:val="IIEDbodytext"/>
    <w:qFormat/>
    <w:rsid w:val="0057735A"/>
    <w:pPr>
      <w:spacing w:after="120"/>
      <w:outlineLvl w:val="1"/>
    </w:pPr>
    <w:rPr>
      <w:sz w:val="28"/>
    </w:rPr>
  </w:style>
  <w:style w:type="paragraph" w:customStyle="1" w:styleId="IIEDbodytext">
    <w:name w:val="IIED body text"/>
    <w:qFormat/>
    <w:rsid w:val="00D03541"/>
    <w:pPr>
      <w:spacing w:line="240" w:lineRule="atLeast"/>
    </w:pPr>
  </w:style>
  <w:style w:type="paragraph" w:customStyle="1" w:styleId="IIEDsubheading3">
    <w:name w:val="IIED subheading 3"/>
    <w:basedOn w:val="IIEDbodytext"/>
    <w:qFormat/>
    <w:rsid w:val="00F319A3"/>
    <w:pPr>
      <w:outlineLvl w:val="2"/>
    </w:pPr>
    <w:rPr>
      <w:b/>
    </w:rPr>
  </w:style>
  <w:style w:type="paragraph" w:customStyle="1" w:styleId="IIEDbulletedlist">
    <w:name w:val="IIED bulleted list"/>
    <w:basedOn w:val="IIEDbodytext"/>
    <w:qFormat/>
    <w:rsid w:val="00A47993"/>
    <w:pPr>
      <w:numPr>
        <w:numId w:val="1"/>
      </w:numPr>
      <w:ind w:left="284" w:hanging="284"/>
    </w:pPr>
  </w:style>
  <w:style w:type="paragraph" w:customStyle="1" w:styleId="IIEDnumberedlist">
    <w:name w:val="IIED numbered list"/>
    <w:basedOn w:val="IIEDbodytext"/>
    <w:qFormat/>
    <w:rsid w:val="00A47993"/>
    <w:pPr>
      <w:numPr>
        <w:numId w:val="2"/>
      </w:numPr>
      <w:ind w:left="284" w:hanging="284"/>
    </w:pPr>
  </w:style>
  <w:style w:type="paragraph" w:customStyle="1" w:styleId="IIEDquote">
    <w:name w:val="IIED quote"/>
    <w:basedOn w:val="IIEDbodytext"/>
    <w:qFormat/>
    <w:rsid w:val="00A47993"/>
    <w:rPr>
      <w:i/>
      <w:color w:val="00AFD8" w:themeColor="text2"/>
      <w:sz w:val="24"/>
    </w:rPr>
  </w:style>
  <w:style w:type="paragraph" w:customStyle="1" w:styleId="IIEDquotsource">
    <w:name w:val="IIED quot source"/>
    <w:basedOn w:val="IIEDbodytext"/>
    <w:qFormat/>
    <w:rsid w:val="00A47993"/>
    <w:rPr>
      <w:sz w:val="16"/>
    </w:rPr>
  </w:style>
  <w:style w:type="paragraph" w:customStyle="1" w:styleId="IIEDfigurecaption">
    <w:name w:val="IIED figure caption"/>
    <w:basedOn w:val="IIEDbodytext"/>
    <w:qFormat/>
    <w:rsid w:val="00A47993"/>
    <w:rPr>
      <w:sz w:val="16"/>
    </w:rPr>
  </w:style>
  <w:style w:type="paragraph" w:customStyle="1" w:styleId="IIEDboxheading">
    <w:name w:val="IIED box heading"/>
    <w:basedOn w:val="IIEDsubheading2"/>
    <w:qFormat/>
    <w:rsid w:val="00B40081"/>
    <w:rPr>
      <w:b/>
      <w:color w:val="FFFFFF" w:themeColor="background2"/>
    </w:rPr>
  </w:style>
  <w:style w:type="paragraph" w:customStyle="1" w:styleId="IIEDboxtext">
    <w:name w:val="IIED box text"/>
    <w:basedOn w:val="IIEDbodytext"/>
    <w:qFormat/>
    <w:rsid w:val="00B40081"/>
    <w:rPr>
      <w:color w:val="FFFFFF" w:themeColor="background2"/>
    </w:rPr>
  </w:style>
  <w:style w:type="paragraph" w:customStyle="1" w:styleId="IIEDboxbulletedlist">
    <w:name w:val="IIED box bulleted list"/>
    <w:basedOn w:val="IIEDbulletedlist"/>
    <w:qFormat/>
    <w:rsid w:val="00B40081"/>
    <w:rPr>
      <w:color w:val="FFFFFF" w:themeColor="background2"/>
    </w:rPr>
  </w:style>
  <w:style w:type="paragraph" w:customStyle="1" w:styleId="IIEDboxnumberedlist">
    <w:name w:val="IIED box numbered list"/>
    <w:basedOn w:val="IIEDnumberedlist"/>
    <w:qFormat/>
    <w:rsid w:val="00B40081"/>
    <w:rPr>
      <w:color w:val="FFFFFF" w:themeColor="background2"/>
    </w:rPr>
  </w:style>
  <w:style w:type="table" w:styleId="TableGrid">
    <w:name w:val="Table Grid"/>
    <w:basedOn w:val="TableNormal"/>
    <w:uiPriority w:val="39"/>
    <w:rsid w:val="00B4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IEDtable">
    <w:name w:val="IIED table"/>
    <w:basedOn w:val="TableNormal"/>
    <w:uiPriority w:val="99"/>
    <w:rsid w:val="00B40081"/>
    <w:pPr>
      <w:spacing w:after="0" w:line="240" w:lineRule="auto"/>
    </w:pPr>
    <w:rPr>
      <w:sz w:val="20"/>
    </w:rPr>
    <w:tblPr>
      <w:tblBorders>
        <w:top w:val="single" w:sz="18" w:space="0" w:color="00AFD8" w:themeColor="text2"/>
        <w:bottom w:val="single" w:sz="4" w:space="0" w:color="00AFD8" w:themeColor="text2"/>
        <w:insideH w:val="single" w:sz="4" w:space="0" w:color="00AFD8" w:themeColor="text2"/>
      </w:tblBorders>
    </w:tblPr>
  </w:style>
  <w:style w:type="paragraph" w:customStyle="1" w:styleId="IIEDtablecolumnheading">
    <w:name w:val="IIED table column heading"/>
    <w:basedOn w:val="IIEDbodytext"/>
    <w:qFormat/>
    <w:rsid w:val="00B40081"/>
    <w:pPr>
      <w:spacing w:after="0" w:line="240" w:lineRule="auto"/>
    </w:pPr>
    <w:rPr>
      <w:b/>
      <w:color w:val="00AFD8" w:themeColor="text2"/>
    </w:rPr>
  </w:style>
  <w:style w:type="paragraph" w:customStyle="1" w:styleId="IIEDtableheading">
    <w:name w:val="IIED table heading"/>
    <w:basedOn w:val="IIEDbodytext"/>
    <w:qFormat/>
    <w:rsid w:val="00B40081"/>
    <w:rPr>
      <w:sz w:val="16"/>
    </w:rPr>
  </w:style>
  <w:style w:type="character" w:customStyle="1" w:styleId="Heading1Char">
    <w:name w:val="Heading 1 Char"/>
    <w:basedOn w:val="DefaultParagraphFont"/>
    <w:link w:val="Heading1"/>
    <w:uiPriority w:val="9"/>
    <w:semiHidden/>
    <w:rsid w:val="00AF1178"/>
    <w:rPr>
      <w:rFonts w:asciiTheme="majorHAnsi" w:eastAsiaTheme="majorEastAsia" w:hAnsiTheme="majorHAnsi" w:cstheme="majorBidi"/>
      <w:color w:val="0082A1" w:themeColor="accent1" w:themeShade="BF"/>
      <w:sz w:val="32"/>
      <w:szCs w:val="32"/>
    </w:rPr>
  </w:style>
  <w:style w:type="character" w:customStyle="1" w:styleId="Heading2Char">
    <w:name w:val="Heading 2 Char"/>
    <w:basedOn w:val="DefaultParagraphFont"/>
    <w:link w:val="Heading2"/>
    <w:uiPriority w:val="9"/>
    <w:semiHidden/>
    <w:rsid w:val="00AF1178"/>
    <w:rPr>
      <w:rFonts w:asciiTheme="majorHAnsi" w:eastAsiaTheme="majorEastAsia" w:hAnsiTheme="majorHAnsi" w:cstheme="majorBidi"/>
      <w:color w:val="0082A1" w:themeColor="accent1" w:themeShade="BF"/>
      <w:sz w:val="26"/>
      <w:szCs w:val="26"/>
    </w:rPr>
  </w:style>
  <w:style w:type="character" w:customStyle="1" w:styleId="Heading3Char">
    <w:name w:val="Heading 3 Char"/>
    <w:basedOn w:val="DefaultParagraphFont"/>
    <w:link w:val="Heading3"/>
    <w:uiPriority w:val="9"/>
    <w:semiHidden/>
    <w:rsid w:val="00AF1178"/>
    <w:rPr>
      <w:rFonts w:asciiTheme="majorHAnsi" w:eastAsiaTheme="majorEastAsia" w:hAnsiTheme="majorHAnsi" w:cstheme="majorBidi"/>
      <w:color w:val="00566B" w:themeColor="accent1" w:themeShade="7F"/>
      <w:sz w:val="24"/>
      <w:szCs w:val="24"/>
    </w:rPr>
  </w:style>
  <w:style w:type="paragraph" w:styleId="TOC2">
    <w:name w:val="toc 2"/>
    <w:basedOn w:val="IIEDbodytext"/>
    <w:next w:val="Normal"/>
    <w:autoRedefine/>
    <w:uiPriority w:val="39"/>
    <w:rsid w:val="00B40081"/>
    <w:pPr>
      <w:spacing w:before="120" w:after="0"/>
    </w:pPr>
    <w:rPr>
      <w:sz w:val="24"/>
    </w:rPr>
  </w:style>
  <w:style w:type="paragraph" w:styleId="TOC1">
    <w:name w:val="toc 1"/>
    <w:basedOn w:val="IIEDbodytext"/>
    <w:next w:val="Normal"/>
    <w:autoRedefine/>
    <w:uiPriority w:val="39"/>
    <w:rsid w:val="006D5E0D"/>
    <w:pPr>
      <w:pBdr>
        <w:bottom w:val="single" w:sz="8" w:space="1" w:color="00AFD8" w:themeColor="text2"/>
        <w:between w:val="single" w:sz="8" w:space="1" w:color="00AFD8" w:themeColor="text2"/>
      </w:pBdr>
      <w:spacing w:before="120" w:after="0"/>
    </w:pPr>
    <w:rPr>
      <w:b/>
      <w:sz w:val="24"/>
    </w:rPr>
  </w:style>
  <w:style w:type="paragraph" w:customStyle="1" w:styleId="IIEDcontentstitle">
    <w:name w:val="IIED contents title"/>
    <w:basedOn w:val="IIEDsubheading1"/>
    <w:qFormat/>
    <w:rsid w:val="00B40081"/>
  </w:style>
  <w:style w:type="paragraph" w:customStyle="1" w:styleId="IIEDheader">
    <w:name w:val="IIED header"/>
    <w:basedOn w:val="Normal"/>
    <w:qFormat/>
    <w:rsid w:val="0001326B"/>
    <w:pPr>
      <w:spacing w:after="0" w:line="240" w:lineRule="auto"/>
      <w:jc w:val="right"/>
    </w:pPr>
    <w:rPr>
      <w:rFonts w:ascii="Arial" w:eastAsia="Cambria" w:hAnsi="Arial" w:cs="AkzidenzGroteskBE-Regular"/>
      <w:caps/>
      <w:color w:val="000000"/>
      <w:sz w:val="18"/>
      <w:szCs w:val="20"/>
    </w:rPr>
  </w:style>
  <w:style w:type="paragraph" w:customStyle="1" w:styleId="IIEDlistbulleted">
    <w:name w:val="IIED list bulleted"/>
    <w:basedOn w:val="Normal"/>
    <w:qFormat/>
    <w:rsid w:val="0001326B"/>
    <w:pPr>
      <w:numPr>
        <w:numId w:val="3"/>
      </w:numPr>
      <w:spacing w:after="120" w:line="240" w:lineRule="atLeast"/>
      <w:ind w:left="284" w:hanging="284"/>
    </w:pPr>
    <w:rPr>
      <w:rFonts w:ascii="Arial" w:eastAsia="Cambria" w:hAnsi="Arial" w:cs="AkzidenzGroteskBE-Regular"/>
      <w:color w:val="000000"/>
      <w:sz w:val="20"/>
      <w:szCs w:val="20"/>
    </w:rPr>
  </w:style>
  <w:style w:type="paragraph" w:styleId="TOC3">
    <w:name w:val="toc 3"/>
    <w:basedOn w:val="Normal"/>
    <w:next w:val="Normal"/>
    <w:autoRedefine/>
    <w:uiPriority w:val="39"/>
    <w:semiHidden/>
    <w:rsid w:val="006D5E0D"/>
    <w:pPr>
      <w:spacing w:before="100" w:after="100"/>
      <w:ind w:left="284"/>
    </w:pPr>
  </w:style>
  <w:style w:type="paragraph" w:styleId="BalloonText">
    <w:name w:val="Balloon Text"/>
    <w:basedOn w:val="Normal"/>
    <w:link w:val="BalloonTextChar"/>
    <w:uiPriority w:val="99"/>
    <w:semiHidden/>
    <w:rsid w:val="00484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827"/>
    <w:rPr>
      <w:rFonts w:ascii="Segoe UI" w:hAnsi="Segoe UI" w:cs="Segoe UI"/>
      <w:sz w:val="18"/>
      <w:szCs w:val="18"/>
    </w:rPr>
  </w:style>
  <w:style w:type="paragraph" w:styleId="ListParagraph">
    <w:name w:val="List Paragraph"/>
    <w:basedOn w:val="Normal"/>
    <w:uiPriority w:val="34"/>
    <w:qFormat/>
    <w:rsid w:val="005F3C99"/>
    <w:pPr>
      <w:spacing w:line="278" w:lineRule="auto"/>
      <w:ind w:left="720"/>
      <w:contextualSpacing/>
    </w:pPr>
    <w:rPr>
      <w:kern w:val="2"/>
      <w:sz w:val="24"/>
      <w:szCs w:val="24"/>
      <w14:ligatures w14:val="standardContextual"/>
    </w:rPr>
  </w:style>
  <w:style w:type="character" w:styleId="UnresolvedMention">
    <w:name w:val="Unresolved Mention"/>
    <w:basedOn w:val="DefaultParagraphFont"/>
    <w:uiPriority w:val="99"/>
    <w:semiHidden/>
    <w:unhideWhenUsed/>
    <w:rsid w:val="00A266A7"/>
    <w:rPr>
      <w:color w:val="605E5C"/>
      <w:shd w:val="clear" w:color="auto" w:fill="E1DFDD"/>
    </w:rPr>
  </w:style>
  <w:style w:type="character" w:styleId="FollowedHyperlink">
    <w:name w:val="FollowedHyperlink"/>
    <w:basedOn w:val="DefaultParagraphFont"/>
    <w:uiPriority w:val="99"/>
    <w:semiHidden/>
    <w:rsid w:val="008159DA"/>
    <w:rPr>
      <w:color w:val="00AFD8" w:themeColor="followedHyperlink"/>
      <w:u w:val="single"/>
    </w:rPr>
  </w:style>
  <w:style w:type="character" w:styleId="CommentReference">
    <w:name w:val="annotation reference"/>
    <w:basedOn w:val="DefaultParagraphFont"/>
    <w:uiPriority w:val="99"/>
    <w:semiHidden/>
    <w:rsid w:val="008159DA"/>
    <w:rPr>
      <w:sz w:val="16"/>
      <w:szCs w:val="16"/>
    </w:rPr>
  </w:style>
  <w:style w:type="paragraph" w:styleId="CommentText">
    <w:name w:val="annotation text"/>
    <w:basedOn w:val="Normal"/>
    <w:link w:val="CommentTextChar"/>
    <w:uiPriority w:val="99"/>
    <w:semiHidden/>
    <w:rsid w:val="008159DA"/>
    <w:pPr>
      <w:spacing w:line="240" w:lineRule="auto"/>
    </w:pPr>
    <w:rPr>
      <w:sz w:val="20"/>
      <w:szCs w:val="20"/>
    </w:rPr>
  </w:style>
  <w:style w:type="character" w:customStyle="1" w:styleId="CommentTextChar">
    <w:name w:val="Comment Text Char"/>
    <w:basedOn w:val="DefaultParagraphFont"/>
    <w:link w:val="CommentText"/>
    <w:uiPriority w:val="99"/>
    <w:semiHidden/>
    <w:rsid w:val="008159DA"/>
    <w:rPr>
      <w:sz w:val="20"/>
      <w:szCs w:val="20"/>
      <w:lang w:val="en-US"/>
    </w:rPr>
  </w:style>
  <w:style w:type="paragraph" w:styleId="CommentSubject">
    <w:name w:val="annotation subject"/>
    <w:basedOn w:val="CommentText"/>
    <w:next w:val="CommentText"/>
    <w:link w:val="CommentSubjectChar"/>
    <w:uiPriority w:val="99"/>
    <w:semiHidden/>
    <w:rsid w:val="008159DA"/>
    <w:rPr>
      <w:b/>
      <w:bCs/>
    </w:rPr>
  </w:style>
  <w:style w:type="character" w:customStyle="1" w:styleId="CommentSubjectChar">
    <w:name w:val="Comment Subject Char"/>
    <w:basedOn w:val="CommentTextChar"/>
    <w:link w:val="CommentSubject"/>
    <w:uiPriority w:val="99"/>
    <w:semiHidden/>
    <w:rsid w:val="008159DA"/>
    <w:rPr>
      <w:b/>
      <w:bCs/>
      <w:sz w:val="20"/>
      <w:szCs w:val="20"/>
      <w:lang w:val="en-US"/>
    </w:rPr>
  </w:style>
  <w:style w:type="paragraph" w:styleId="Revision">
    <w:name w:val="Revision"/>
    <w:hidden/>
    <w:uiPriority w:val="99"/>
    <w:semiHidden/>
    <w:rsid w:val="002066F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7200">
      <w:bodyDiv w:val="1"/>
      <w:marLeft w:val="0"/>
      <w:marRight w:val="0"/>
      <w:marTop w:val="0"/>
      <w:marBottom w:val="0"/>
      <w:divBdr>
        <w:top w:val="none" w:sz="0" w:space="0" w:color="auto"/>
        <w:left w:val="none" w:sz="0" w:space="0" w:color="auto"/>
        <w:bottom w:val="none" w:sz="0" w:space="0" w:color="auto"/>
        <w:right w:val="none" w:sz="0" w:space="0" w:color="auto"/>
      </w:divBdr>
    </w:div>
    <w:div w:id="427897198">
      <w:bodyDiv w:val="1"/>
      <w:marLeft w:val="0"/>
      <w:marRight w:val="0"/>
      <w:marTop w:val="0"/>
      <w:marBottom w:val="0"/>
      <w:divBdr>
        <w:top w:val="none" w:sz="0" w:space="0" w:color="auto"/>
        <w:left w:val="none" w:sz="0" w:space="0" w:color="auto"/>
        <w:bottom w:val="none" w:sz="0" w:space="0" w:color="auto"/>
        <w:right w:val="none" w:sz="0" w:space="0" w:color="auto"/>
      </w:divBdr>
    </w:div>
    <w:div w:id="1643730535">
      <w:bodyDiv w:val="1"/>
      <w:marLeft w:val="0"/>
      <w:marRight w:val="0"/>
      <w:marTop w:val="0"/>
      <w:marBottom w:val="0"/>
      <w:divBdr>
        <w:top w:val="none" w:sz="0" w:space="0" w:color="auto"/>
        <w:left w:val="none" w:sz="0" w:space="0" w:color="auto"/>
        <w:bottom w:val="none" w:sz="0" w:space="0" w:color="auto"/>
        <w:right w:val="none" w:sz="0" w:space="0" w:color="auto"/>
      </w:divBdr>
    </w:div>
    <w:div w:id="195776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ncan\AppData\Local\Temp\MicrosoftEdgeDownloads\89f0c45e-d0c7-4ef3-8fb1-50ebcb102546\IIED%20Word%20document%20template%20blu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1.6058982210557002E-2"/>
          <c:y val="3.57142857142857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8024314668999706"/>
          <c:y val="0.27625015623047117"/>
          <c:w val="0.37932852143482071"/>
          <c:h val="0.6502774653168355"/>
        </c:manualLayout>
      </c:layout>
      <c:radarChart>
        <c:radarStyle val="marker"/>
        <c:varyColors val="0"/>
        <c:ser>
          <c:idx val="0"/>
          <c:order val="0"/>
          <c:tx>
            <c:strRef>
              <c:f>Sheet1!$B$1</c:f>
              <c:strCache>
                <c:ptCount val="1"/>
                <c:pt idx="0">
                  <c:v>Name of FFPO</c:v>
                </c:pt>
              </c:strCache>
            </c:strRef>
          </c:tx>
          <c:spPr>
            <a:ln w="28575" cap="rnd">
              <a:solidFill>
                <a:schemeClr val="accent1"/>
              </a:solidFill>
              <a:round/>
            </a:ln>
            <a:effectLst/>
          </c:spPr>
          <c:marker>
            <c:symbol val="none"/>
          </c:marker>
          <c:cat>
            <c:strRef>
              <c:f>Sheet1!$A$2:$A$6</c:f>
              <c:strCache>
                <c:ptCount val="5"/>
                <c:pt idx="0">
                  <c:v>Organizational governance</c:v>
                </c:pt>
                <c:pt idx="1">
                  <c:v>Environmental management</c:v>
                </c:pt>
                <c:pt idx="2">
                  <c:v>Economic entrepreneurship</c:v>
                </c:pt>
                <c:pt idx="3">
                  <c:v>Financial Accountability</c:v>
                </c:pt>
                <c:pt idx="4">
                  <c:v>Social inclusion and protection</c:v>
                </c:pt>
              </c:strCache>
            </c:strRef>
          </c:cat>
          <c:val>
            <c:numRef>
              <c:f>Sheet1!$B$2:$B$6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0-4867-4875-97EA-6ACD4003360F}"/>
            </c:ext>
          </c:extLst>
        </c:ser>
        <c:dLbls>
          <c:showLegendKey val="0"/>
          <c:showVal val="0"/>
          <c:showCatName val="0"/>
          <c:showSerName val="0"/>
          <c:showPercent val="0"/>
          <c:showBubbleSize val="0"/>
        </c:dLbls>
        <c:axId val="1312623439"/>
        <c:axId val="1312634479"/>
      </c:radarChart>
      <c:catAx>
        <c:axId val="1312623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2634479"/>
        <c:crosses val="autoZero"/>
        <c:auto val="1"/>
        <c:lblAlgn val="ctr"/>
        <c:lblOffset val="100"/>
        <c:noMultiLvlLbl val="0"/>
      </c:catAx>
      <c:valAx>
        <c:axId val="1312634479"/>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31262343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IIED primary blue">
  <a:themeElements>
    <a:clrScheme name="IIED primary blue">
      <a:dk1>
        <a:sysClr val="windowText" lastClr="000000"/>
      </a:dk1>
      <a:lt1>
        <a:sysClr val="window" lastClr="FFFFFF"/>
      </a:lt1>
      <a:dk2>
        <a:srgbClr val="00AFD8"/>
      </a:dk2>
      <a:lt2>
        <a:srgbClr val="FFFFFF"/>
      </a:lt2>
      <a:accent1>
        <a:srgbClr val="00AFD8"/>
      </a:accent1>
      <a:accent2>
        <a:srgbClr val="C55E9B"/>
      </a:accent2>
      <a:accent3>
        <a:srgbClr val="A8B400"/>
      </a:accent3>
      <a:accent4>
        <a:srgbClr val="F2AF00"/>
      </a:accent4>
      <a:accent5>
        <a:srgbClr val="00B4BC"/>
      </a:accent5>
      <a:accent6>
        <a:srgbClr val="3F43AD"/>
      </a:accent6>
      <a:hlink>
        <a:srgbClr val="00AFD8"/>
      </a:hlink>
      <a:folHlink>
        <a:srgbClr val="00AFD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AF29C0EAD3B45B1B841C5F91C342D" ma:contentTypeVersion="13" ma:contentTypeDescription="Create a new document." ma:contentTypeScope="" ma:versionID="f715a27b2c6d6509dfba61c3153f0ce9">
  <xsd:schema xmlns:xsd="http://www.w3.org/2001/XMLSchema" xmlns:xs="http://www.w3.org/2001/XMLSchema" xmlns:p="http://schemas.microsoft.com/office/2006/metadata/properties" xmlns:ns2="fb8e130f-0ab7-44e4-b82c-a2177905a82c" xmlns:ns3="12ac7e41-9f96-4655-9387-cd1b03c4711c" xmlns:ns4="dc89b18d-5238-40cd-8abc-a408e4bb0ac0" targetNamespace="http://schemas.microsoft.com/office/2006/metadata/properties" ma:root="true" ma:fieldsID="5601ae197f2e70e1cf5f064806eef210" ns2:_="" ns3:_="" ns4:_="">
    <xsd:import namespace="fb8e130f-0ab7-44e4-b82c-a2177905a82c"/>
    <xsd:import namespace="12ac7e41-9f96-4655-9387-cd1b03c4711c"/>
    <xsd:import namespace="dc89b18d-5238-40cd-8abc-a408e4bb0ac0"/>
    <xsd:element name="properties">
      <xsd:complexType>
        <xsd:sequence>
          <xsd:element name="documentManagement">
            <xsd:complexType>
              <xsd:all>
                <xsd:element ref="ns2:Category" minOccurs="0"/>
                <xsd:element ref="ns3:DocType" minOccurs="0"/>
                <xsd:element ref="ns3:SharedWithUsers" minOccurs="0"/>
                <xsd:element ref="ns3:SharedWithDetails" minOccurs="0"/>
                <xsd:element ref="ns4:MediaServiceMetadata" minOccurs="0"/>
                <xsd:element ref="ns4:MediaServiceFastMetadata" minOccurs="0"/>
                <xsd:element ref="ns3:_dlc_DocId" minOccurs="0"/>
                <xsd:element ref="ns3:_dlc_DocIdUrl" minOccurs="0"/>
                <xsd:element ref="ns3:_dlc_DocIdPersistId"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e130f-0ab7-44e4-b82c-a2177905a82c" elementFormDefault="qualified">
    <xsd:import namespace="http://schemas.microsoft.com/office/2006/documentManagement/types"/>
    <xsd:import namespace="http://schemas.microsoft.com/office/infopath/2007/PartnerControls"/>
    <xsd:element name="Category" ma:index="1" nillable="true" ma:displayName="Category" ma:description="Select which category this file relates to. Categorising content helps organise and present it to staff." ma:format="Dropdown" ma:internalName="Category">
      <xsd:simpleType>
        <xsd:restriction base="dms:Choice">
          <xsd:enumeration value="Branded Office"/>
          <xsd:enumeration value="Colour themes"/>
        </xsd:restriction>
      </xsd:simpleType>
    </xsd:element>
  </xsd:schema>
  <xsd:schema xmlns:xsd="http://www.w3.org/2001/XMLSchema" xmlns:xs="http://www.w3.org/2001/XMLSchema" xmlns:dms="http://schemas.microsoft.com/office/2006/documentManagement/types" xmlns:pc="http://schemas.microsoft.com/office/infopath/2007/PartnerControls" targetNamespace="12ac7e41-9f96-4655-9387-cd1b03c4711c" elementFormDefault="qualified">
    <xsd:import namespace="http://schemas.microsoft.com/office/2006/documentManagement/types"/>
    <xsd:import namespace="http://schemas.microsoft.com/office/infopath/2007/PartnerControls"/>
    <xsd:element name="DocType" ma:index="2" nillable="true" ma:displayName="DocType" ma:description="Use this to easily identify the most commonly used document types" ma:format="Dropdown" ma:internalName="DocType">
      <xsd:simpleType>
        <xsd:restriction base="dms:Choice">
          <xsd:enumeration value="Form"/>
          <xsd:enumeration value="Guideline"/>
          <xsd:enumeration value="Information"/>
          <xsd:enumeration value="Policy"/>
          <xsd:enumeration value="Procedure"/>
          <xsd:enumeration value="Process"/>
          <xsd:enumeration value="Template"/>
        </xsd:restriction>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89b18d-5238-40cd-8abc-a408e4bb0ac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12ac7e41-9f96-4655-9387-cd1b03c4711c">Template</DocType>
    <Category xmlns="fb8e130f-0ab7-44e4-b82c-a2177905a82c">Branded Office</Category>
    <SharedWithUsers xmlns="12ac7e41-9f96-4655-9387-cd1b03c4711c">
      <UserInfo>
        <DisplayName>Frances Reynolds</DisplayName>
        <AccountId>156</AccountId>
        <AccountType/>
      </UserInfo>
      <UserInfo>
        <DisplayName>Jodie Frosdick</DisplayName>
        <AccountId>241</AccountId>
        <AccountType/>
      </UserInfo>
      <UserInfo>
        <DisplayName>Mariam Batchelor</DisplayName>
        <AccountId>63</AccountId>
        <AccountType/>
      </UserInfo>
      <UserInfo>
        <DisplayName>Eugenia Merayo</DisplayName>
        <AccountId>701</AccountId>
        <AccountType/>
      </UserInfo>
    </SharedWithUsers>
    <_dlc_DocId xmlns="12ac7e41-9f96-4655-9387-cd1b03c4711c">IIEDDOCS-317076820-6</_dlc_DocId>
    <_dlc_DocIdUrl xmlns="12ac7e41-9f96-4655-9387-cd1b03c4711c">
      <Url>https://iied.sharepoint.com/group/comms/_layouts/15/DocIdRedir.aspx?ID=IIEDDOCS-317076820-6</Url>
      <Description>IIEDDOCS-317076820-6</Description>
    </_dlc_DocIdUrl>
  </documentManagement>
</p:properties>
</file>

<file path=customXml/itemProps1.xml><?xml version="1.0" encoding="utf-8"?>
<ds:datastoreItem xmlns:ds="http://schemas.openxmlformats.org/officeDocument/2006/customXml" ds:itemID="{0C3182FA-77E7-4527-A9D4-69AE2FAFE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e130f-0ab7-44e4-b82c-a2177905a82c"/>
    <ds:schemaRef ds:uri="12ac7e41-9f96-4655-9387-cd1b03c4711c"/>
    <ds:schemaRef ds:uri="dc89b18d-5238-40cd-8abc-a408e4bb0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1ACEB-E04B-43B3-B8D8-6260F16D226F}">
  <ds:schemaRefs>
    <ds:schemaRef ds:uri="http://schemas.openxmlformats.org/officeDocument/2006/bibliography"/>
  </ds:schemaRefs>
</ds:datastoreItem>
</file>

<file path=customXml/itemProps3.xml><?xml version="1.0" encoding="utf-8"?>
<ds:datastoreItem xmlns:ds="http://schemas.openxmlformats.org/officeDocument/2006/customXml" ds:itemID="{8A814AB9-60F5-4935-B001-B3D85DF7E8DB}">
  <ds:schemaRefs>
    <ds:schemaRef ds:uri="http://schemas.microsoft.com/sharepoint/events"/>
  </ds:schemaRefs>
</ds:datastoreItem>
</file>

<file path=customXml/itemProps4.xml><?xml version="1.0" encoding="utf-8"?>
<ds:datastoreItem xmlns:ds="http://schemas.openxmlformats.org/officeDocument/2006/customXml" ds:itemID="{798BB566-C97B-4D0F-92F1-6C9883F57F43}">
  <ds:schemaRefs>
    <ds:schemaRef ds:uri="http://schemas.microsoft.com/sharepoint/v3/contenttype/forms"/>
  </ds:schemaRefs>
</ds:datastoreItem>
</file>

<file path=customXml/itemProps5.xml><?xml version="1.0" encoding="utf-8"?>
<ds:datastoreItem xmlns:ds="http://schemas.openxmlformats.org/officeDocument/2006/customXml" ds:itemID="{E7009BC2-8FDE-4D05-98CB-5FC2378019B5}">
  <ds:schemaRefs>
    <ds:schemaRef ds:uri="http://schemas.microsoft.com/office/2006/metadata/properties"/>
    <ds:schemaRef ds:uri="http://schemas.microsoft.com/office/infopath/2007/PartnerControls"/>
    <ds:schemaRef ds:uri="12ac7e41-9f96-4655-9387-cd1b03c4711c"/>
    <ds:schemaRef ds:uri="fb8e130f-0ab7-44e4-b82c-a2177905a82c"/>
  </ds:schemaRefs>
</ds:datastoreItem>
</file>

<file path=docProps/app.xml><?xml version="1.0" encoding="utf-8"?>
<Properties xmlns="http://schemas.openxmlformats.org/officeDocument/2006/extended-properties" xmlns:vt="http://schemas.openxmlformats.org/officeDocument/2006/docPropsVTypes">
  <Template>IIED Word document template blue</Template>
  <TotalTime>0</TotalTime>
  <Pages>9</Pages>
  <Words>2348</Words>
  <Characters>14373</Characters>
  <Application>Microsoft Office Word</Application>
  <DocSecurity>0</DocSecurity>
  <Lines>1105</Lines>
  <Paragraphs>836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MacQueen</dc:creator>
  <cp:keywords/>
  <dc:description/>
  <cp:lastModifiedBy>David Ackers</cp:lastModifiedBy>
  <cp:revision>67</cp:revision>
  <cp:lastPrinted>2026-03-23T10:41:00Z</cp:lastPrinted>
  <dcterms:created xsi:type="dcterms:W3CDTF">2026-03-30T11:08:00Z</dcterms:created>
  <dcterms:modified xsi:type="dcterms:W3CDTF">2026-04-02T13:12:00Z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0x0101005E3AF29C0EAD3B45B1B841C5F91C342D</vt:lpwstr>
  </property>
  <property fmtid="{D5CDD505-2E9C-101B-9397-08002B2CF9AE}" pid="3" name="_dlc_DocIdItemGuid">
    <vt:lpwstr>85574244-05a7-4158-b54a-6a2b0d9f31a7</vt:lpwstr>
  </property>
</Properties>
</file>